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B68D6" w:rsidRDefault="007B68D6" w:rsidP="007B68D6">
      <w:pPr>
        <w:spacing w:after="192" w:line="240" w:lineRule="auto"/>
        <w:jc w:val="center"/>
        <w:rPr>
          <w:rFonts w:ascii="Times New Roman" w:eastAsia="Times New Roman" w:hAnsi="Times New Roman" w:cs="Times New Roman"/>
          <w:b/>
          <w:i/>
          <w:color w:val="555555"/>
          <w:sz w:val="28"/>
          <w:szCs w:val="28"/>
          <w:lang w:val="uk-UA" w:eastAsia="ru-RU"/>
        </w:rPr>
      </w:pPr>
      <w:r w:rsidRPr="007B68D6">
        <w:rPr>
          <w:rFonts w:ascii="Times New Roman" w:eastAsia="Times New Roman" w:hAnsi="Times New Roman" w:cs="Times New Roman"/>
          <w:b/>
          <w:i/>
          <w:color w:val="555555"/>
          <w:sz w:val="28"/>
          <w:szCs w:val="28"/>
          <w:lang w:val="uk-UA" w:eastAsia="ru-RU"/>
        </w:rPr>
        <w:t>ПРАВА ДИТИНИ</w:t>
      </w:r>
    </w:p>
    <w:p w:rsidR="009B775C" w:rsidRPr="009B775C" w:rsidRDefault="009B775C" w:rsidP="009B775C">
      <w:pPr>
        <w:spacing w:before="48" w:after="120" w:line="240" w:lineRule="auto"/>
        <w:outlineLvl w:val="0"/>
        <w:rPr>
          <w:rFonts w:ascii="Arial" w:eastAsia="Times New Roman" w:hAnsi="Arial" w:cs="Arial"/>
          <w:b/>
          <w:bCs/>
          <w:color w:val="4B7297"/>
          <w:kern w:val="36"/>
          <w:sz w:val="43"/>
          <w:szCs w:val="43"/>
          <w:lang w:eastAsia="ru-RU"/>
        </w:rPr>
      </w:pPr>
      <w:proofErr w:type="spellStart"/>
      <w:r w:rsidRPr="009B775C">
        <w:rPr>
          <w:rFonts w:ascii="Arial" w:eastAsia="Times New Roman" w:hAnsi="Arial" w:cs="Arial"/>
          <w:b/>
          <w:bCs/>
          <w:color w:val="4B7297"/>
          <w:kern w:val="36"/>
          <w:sz w:val="43"/>
          <w:szCs w:val="43"/>
          <w:lang w:eastAsia="ru-RU"/>
        </w:rPr>
        <w:t>Конвенція</w:t>
      </w:r>
      <w:proofErr w:type="spellEnd"/>
      <w:r w:rsidRPr="009B775C">
        <w:rPr>
          <w:rFonts w:ascii="Arial" w:eastAsia="Times New Roman" w:hAnsi="Arial" w:cs="Arial"/>
          <w:b/>
          <w:bCs/>
          <w:color w:val="4B7297"/>
          <w:kern w:val="36"/>
          <w:sz w:val="43"/>
          <w:szCs w:val="43"/>
          <w:lang w:eastAsia="ru-RU"/>
        </w:rPr>
        <w:t xml:space="preserve"> про права </w:t>
      </w:r>
      <w:proofErr w:type="spellStart"/>
      <w:r w:rsidRPr="009B775C">
        <w:rPr>
          <w:rFonts w:ascii="Arial" w:eastAsia="Times New Roman" w:hAnsi="Arial" w:cs="Arial"/>
          <w:b/>
          <w:bCs/>
          <w:color w:val="4B7297"/>
          <w:kern w:val="36"/>
          <w:sz w:val="43"/>
          <w:szCs w:val="43"/>
          <w:lang w:eastAsia="ru-RU"/>
        </w:rPr>
        <w:t>дитини</w:t>
      </w:r>
      <w:proofErr w:type="spellEnd"/>
      <w:r w:rsidRPr="009B775C">
        <w:rPr>
          <w:rFonts w:ascii="Arial" w:eastAsia="Times New Roman" w:hAnsi="Arial" w:cs="Arial"/>
          <w:b/>
          <w:bCs/>
          <w:color w:val="4B7297"/>
          <w:kern w:val="36"/>
          <w:sz w:val="43"/>
          <w:szCs w:val="43"/>
          <w:lang w:eastAsia="ru-RU"/>
        </w:rPr>
        <w:t xml:space="preserve"> (20 листопада 1989 року)</w:t>
      </w:r>
    </w:p>
    <w:p w:rsidR="009B775C" w:rsidRPr="009B775C" w:rsidRDefault="009B775C" w:rsidP="009B775C">
      <w:pPr>
        <w:spacing w:after="192" w:line="240" w:lineRule="auto"/>
        <w:jc w:val="both"/>
        <w:rPr>
          <w:rFonts w:ascii="inherit" w:eastAsia="Times New Roman" w:hAnsi="inherit" w:cs="Arial"/>
          <w:color w:val="555555"/>
          <w:sz w:val="28"/>
          <w:szCs w:val="28"/>
          <w:lang w:eastAsia="ru-RU"/>
        </w:rPr>
      </w:pPr>
      <w:proofErr w:type="spellStart"/>
      <w:r w:rsidRPr="009B775C">
        <w:rPr>
          <w:rFonts w:ascii="inherit" w:eastAsia="Times New Roman" w:hAnsi="inherit" w:cs="Arial"/>
          <w:color w:val="555555"/>
          <w:sz w:val="28"/>
          <w:szCs w:val="28"/>
          <w:lang w:eastAsia="ru-RU"/>
        </w:rPr>
        <w:t>Прийнята</w:t>
      </w:r>
      <w:proofErr w:type="spellEnd"/>
      <w:r w:rsidRPr="009B775C">
        <w:rPr>
          <w:rFonts w:ascii="inherit" w:eastAsia="Times New Roman" w:hAnsi="inherit" w:cs="Arial"/>
          <w:color w:val="555555"/>
          <w:sz w:val="28"/>
          <w:szCs w:val="28"/>
          <w:lang w:eastAsia="ru-RU"/>
        </w:rPr>
        <w:t xml:space="preserve"> та </w:t>
      </w:r>
      <w:proofErr w:type="spellStart"/>
      <w:r w:rsidRPr="009B775C">
        <w:rPr>
          <w:rFonts w:ascii="inherit" w:eastAsia="Times New Roman" w:hAnsi="inherit" w:cs="Arial"/>
          <w:color w:val="555555"/>
          <w:sz w:val="28"/>
          <w:szCs w:val="28"/>
          <w:lang w:eastAsia="ru-RU"/>
        </w:rPr>
        <w:t>відкрита</w:t>
      </w:r>
      <w:proofErr w:type="spellEnd"/>
      <w:r w:rsidRPr="009B775C">
        <w:rPr>
          <w:rFonts w:ascii="inherit" w:eastAsia="Times New Roman" w:hAnsi="inherit" w:cs="Arial"/>
          <w:color w:val="555555"/>
          <w:sz w:val="28"/>
          <w:szCs w:val="28"/>
          <w:lang w:eastAsia="ru-RU"/>
        </w:rPr>
        <w:t xml:space="preserve"> для </w:t>
      </w:r>
      <w:proofErr w:type="spellStart"/>
      <w:r w:rsidRPr="009B775C">
        <w:rPr>
          <w:rFonts w:ascii="inherit" w:eastAsia="Times New Roman" w:hAnsi="inherit" w:cs="Arial"/>
          <w:color w:val="555555"/>
          <w:sz w:val="28"/>
          <w:szCs w:val="28"/>
          <w:lang w:eastAsia="ru-RU"/>
        </w:rPr>
        <w:t>підписання</w:t>
      </w:r>
      <w:proofErr w:type="spellEnd"/>
      <w:r w:rsidRPr="009B775C">
        <w:rPr>
          <w:rFonts w:ascii="inherit" w:eastAsia="Times New Roman" w:hAnsi="inherit" w:cs="Arial"/>
          <w:color w:val="555555"/>
          <w:sz w:val="28"/>
          <w:szCs w:val="28"/>
          <w:lang w:eastAsia="ru-RU"/>
        </w:rPr>
        <w:t xml:space="preserve">, </w:t>
      </w:r>
      <w:proofErr w:type="spellStart"/>
      <w:r w:rsidRPr="009B775C">
        <w:rPr>
          <w:rFonts w:ascii="inherit" w:eastAsia="Times New Roman" w:hAnsi="inherit" w:cs="Arial"/>
          <w:color w:val="555555"/>
          <w:sz w:val="28"/>
          <w:szCs w:val="28"/>
          <w:lang w:eastAsia="ru-RU"/>
        </w:rPr>
        <w:t>ратифікації</w:t>
      </w:r>
      <w:proofErr w:type="spellEnd"/>
      <w:r w:rsidRPr="009B775C">
        <w:rPr>
          <w:rFonts w:ascii="inherit" w:eastAsia="Times New Roman" w:hAnsi="inherit" w:cs="Arial"/>
          <w:color w:val="555555"/>
          <w:sz w:val="28"/>
          <w:szCs w:val="28"/>
          <w:lang w:eastAsia="ru-RU"/>
        </w:rPr>
        <w:t xml:space="preserve"> і </w:t>
      </w:r>
      <w:proofErr w:type="spellStart"/>
      <w:r w:rsidRPr="009B775C">
        <w:rPr>
          <w:rFonts w:ascii="inherit" w:eastAsia="Times New Roman" w:hAnsi="inherit" w:cs="Arial"/>
          <w:color w:val="555555"/>
          <w:sz w:val="28"/>
          <w:szCs w:val="28"/>
          <w:lang w:eastAsia="ru-RU"/>
        </w:rPr>
        <w:t>приєднання</w:t>
      </w:r>
      <w:proofErr w:type="spellEnd"/>
      <w:r w:rsidRPr="009B775C">
        <w:rPr>
          <w:rFonts w:ascii="inherit" w:eastAsia="Times New Roman" w:hAnsi="inherit" w:cs="Arial"/>
          <w:color w:val="555555"/>
          <w:sz w:val="28"/>
          <w:szCs w:val="28"/>
          <w:lang w:eastAsia="ru-RU"/>
        </w:rPr>
        <w:t xml:space="preserve"> </w:t>
      </w:r>
      <w:proofErr w:type="spellStart"/>
      <w:r w:rsidRPr="009B775C">
        <w:rPr>
          <w:rFonts w:ascii="inherit" w:eastAsia="Times New Roman" w:hAnsi="inherit" w:cs="Arial"/>
          <w:color w:val="555555"/>
          <w:sz w:val="28"/>
          <w:szCs w:val="28"/>
          <w:lang w:eastAsia="ru-RU"/>
        </w:rPr>
        <w:t>резолюцією</w:t>
      </w:r>
      <w:proofErr w:type="spellEnd"/>
      <w:r w:rsidRPr="009B775C">
        <w:rPr>
          <w:rFonts w:ascii="inherit" w:eastAsia="Times New Roman" w:hAnsi="inherit" w:cs="Arial"/>
          <w:color w:val="555555"/>
          <w:sz w:val="28"/>
          <w:szCs w:val="28"/>
          <w:lang w:eastAsia="ru-RU"/>
        </w:rPr>
        <w:t xml:space="preserve"> 44/25 </w:t>
      </w:r>
      <w:proofErr w:type="spellStart"/>
      <w:r w:rsidRPr="009B775C">
        <w:rPr>
          <w:rFonts w:ascii="inherit" w:eastAsia="Times New Roman" w:hAnsi="inherit" w:cs="Arial"/>
          <w:color w:val="555555"/>
          <w:sz w:val="28"/>
          <w:szCs w:val="28"/>
          <w:lang w:eastAsia="ru-RU"/>
        </w:rPr>
        <w:t>Генеральної</w:t>
      </w:r>
      <w:proofErr w:type="spellEnd"/>
      <w:r w:rsidRPr="009B775C">
        <w:rPr>
          <w:rFonts w:ascii="inherit" w:eastAsia="Times New Roman" w:hAnsi="inherit" w:cs="Arial"/>
          <w:color w:val="555555"/>
          <w:sz w:val="28"/>
          <w:szCs w:val="28"/>
          <w:lang w:eastAsia="ru-RU"/>
        </w:rPr>
        <w:t xml:space="preserve"> </w:t>
      </w:r>
      <w:proofErr w:type="spellStart"/>
      <w:r w:rsidRPr="009B775C">
        <w:rPr>
          <w:rFonts w:ascii="inherit" w:eastAsia="Times New Roman" w:hAnsi="inherit" w:cs="Arial"/>
          <w:color w:val="555555"/>
          <w:sz w:val="28"/>
          <w:szCs w:val="28"/>
          <w:lang w:eastAsia="ru-RU"/>
        </w:rPr>
        <w:t>Асамблеї</w:t>
      </w:r>
      <w:proofErr w:type="spellEnd"/>
      <w:r w:rsidRPr="009B775C">
        <w:rPr>
          <w:rFonts w:ascii="inherit" w:eastAsia="Times New Roman" w:hAnsi="inherit" w:cs="Arial"/>
          <w:color w:val="555555"/>
          <w:sz w:val="28"/>
          <w:szCs w:val="28"/>
          <w:lang w:eastAsia="ru-RU"/>
        </w:rPr>
        <w:t xml:space="preserve"> ООН </w:t>
      </w:r>
      <w:proofErr w:type="spellStart"/>
      <w:r w:rsidRPr="009B775C">
        <w:rPr>
          <w:rFonts w:ascii="inherit" w:eastAsia="Times New Roman" w:hAnsi="inherit" w:cs="Arial"/>
          <w:color w:val="555555"/>
          <w:sz w:val="28"/>
          <w:szCs w:val="28"/>
          <w:lang w:eastAsia="ru-RU"/>
        </w:rPr>
        <w:t>від</w:t>
      </w:r>
      <w:proofErr w:type="spellEnd"/>
      <w:r w:rsidRPr="009B775C">
        <w:rPr>
          <w:rFonts w:ascii="inherit" w:eastAsia="Times New Roman" w:hAnsi="inherit" w:cs="Arial"/>
          <w:color w:val="555555"/>
          <w:sz w:val="28"/>
          <w:szCs w:val="28"/>
          <w:lang w:eastAsia="ru-RU"/>
        </w:rPr>
        <w:t xml:space="preserve"> 20 листопада 1989 року.</w:t>
      </w:r>
    </w:p>
    <w:p w:rsidR="009B775C" w:rsidRPr="009B775C" w:rsidRDefault="009B775C" w:rsidP="009B775C">
      <w:pPr>
        <w:spacing w:after="192" w:line="240" w:lineRule="auto"/>
        <w:jc w:val="both"/>
        <w:rPr>
          <w:rFonts w:ascii="inherit" w:eastAsia="Times New Roman" w:hAnsi="inherit" w:cs="Arial"/>
          <w:color w:val="555555"/>
          <w:sz w:val="24"/>
          <w:szCs w:val="24"/>
          <w:lang w:eastAsia="ru-RU"/>
        </w:rPr>
      </w:pPr>
    </w:p>
    <w:tbl>
      <w:tblPr>
        <w:tblW w:w="0" w:type="auto"/>
        <w:tblBorders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684"/>
        <w:gridCol w:w="4655"/>
      </w:tblGrid>
      <w:tr w:rsidR="007B68D6" w:rsidRPr="007B68D6" w:rsidTr="007B68D6">
        <w:tc>
          <w:tcPr>
            <w:tcW w:w="0" w:type="auto"/>
            <w:shd w:val="clear" w:color="auto" w:fill="FFFFFF"/>
            <w:tcMar>
              <w:top w:w="135" w:type="dxa"/>
              <w:left w:w="150" w:type="dxa"/>
              <w:bottom w:w="135" w:type="dxa"/>
              <w:right w:w="150" w:type="dxa"/>
            </w:tcMar>
            <w:vAlign w:val="center"/>
            <w:hideMark/>
          </w:tcPr>
          <w:p w:rsidR="007B68D6" w:rsidRPr="007B68D6" w:rsidRDefault="007B68D6" w:rsidP="007B68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1"/>
                <w:szCs w:val="21"/>
                <w:lang w:eastAsia="ru-RU"/>
              </w:rPr>
            </w:pPr>
            <w:r w:rsidRPr="007B68D6">
              <w:rPr>
                <w:rFonts w:ascii="Times New Roman" w:eastAsia="Times New Roman" w:hAnsi="Times New Roman" w:cs="Times New Roman"/>
                <w:noProof/>
                <w:color w:val="222222"/>
                <w:sz w:val="21"/>
                <w:szCs w:val="21"/>
                <w:lang w:eastAsia="ru-RU"/>
              </w:rPr>
              <w:drawing>
                <wp:inline distT="0" distB="0" distL="0" distR="0" wp14:anchorId="6EFCF593" wp14:editId="049FD3DE">
                  <wp:extent cx="1866900" cy="1924050"/>
                  <wp:effectExtent l="0" t="0" r="0" b="0"/>
                  <wp:docPr id="1" name="Рисунок 1" descr="http://www.living-democracy.com.ua/wp-content/uploads/2015/06/V5_P87ART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living-democracy.com.ua/wp-content/uploads/2015/06/V5_P87ART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192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B68D6" w:rsidRPr="007B68D6" w:rsidRDefault="007B68D6" w:rsidP="007B68D6">
            <w:pPr>
              <w:spacing w:after="192" w:line="240" w:lineRule="auto"/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</w:pP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Стаття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1</w:t>
            </w:r>
          </w:p>
        </w:tc>
        <w:tc>
          <w:tcPr>
            <w:tcW w:w="0" w:type="auto"/>
            <w:shd w:val="clear" w:color="auto" w:fill="FFFFFF"/>
            <w:tcMar>
              <w:top w:w="135" w:type="dxa"/>
              <w:left w:w="150" w:type="dxa"/>
              <w:bottom w:w="135" w:type="dxa"/>
              <w:right w:w="150" w:type="dxa"/>
            </w:tcMar>
            <w:vAlign w:val="center"/>
            <w:hideMark/>
          </w:tcPr>
          <w:p w:rsidR="007B68D6" w:rsidRPr="007B68D6" w:rsidRDefault="007B68D6" w:rsidP="007B68D6">
            <w:pPr>
              <w:spacing w:after="192" w:line="240" w:lineRule="auto"/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</w:pP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Визначення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поняття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дитина</w:t>
            </w:r>
            <w:proofErr w:type="spellEnd"/>
          </w:p>
          <w:p w:rsidR="007B68D6" w:rsidRPr="007B68D6" w:rsidRDefault="007B68D6" w:rsidP="007B68D6">
            <w:pPr>
              <w:spacing w:after="192" w:line="240" w:lineRule="auto"/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</w:pP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Дитиною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є особа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віком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до 18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років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.</w:t>
            </w:r>
          </w:p>
        </w:tc>
      </w:tr>
      <w:tr w:rsidR="007B68D6" w:rsidRPr="007B68D6" w:rsidTr="007B68D6">
        <w:tc>
          <w:tcPr>
            <w:tcW w:w="4710" w:type="dxa"/>
            <w:shd w:val="clear" w:color="auto" w:fill="F9F9F9"/>
            <w:tcMar>
              <w:top w:w="135" w:type="dxa"/>
              <w:left w:w="150" w:type="dxa"/>
              <w:bottom w:w="135" w:type="dxa"/>
              <w:right w:w="150" w:type="dxa"/>
            </w:tcMar>
            <w:vAlign w:val="center"/>
            <w:hideMark/>
          </w:tcPr>
          <w:p w:rsidR="007B68D6" w:rsidRPr="007B68D6" w:rsidRDefault="007B68D6" w:rsidP="007B68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1"/>
                <w:szCs w:val="21"/>
                <w:lang w:eastAsia="ru-RU"/>
              </w:rPr>
            </w:pPr>
            <w:r w:rsidRPr="007B68D6">
              <w:rPr>
                <w:rFonts w:ascii="Times New Roman" w:eastAsia="Times New Roman" w:hAnsi="Times New Roman" w:cs="Times New Roman"/>
                <w:noProof/>
                <w:color w:val="222222"/>
                <w:sz w:val="21"/>
                <w:szCs w:val="21"/>
                <w:lang w:eastAsia="ru-RU"/>
              </w:rPr>
              <w:drawing>
                <wp:inline distT="0" distB="0" distL="0" distR="0" wp14:anchorId="7965EFE0" wp14:editId="0E8701BC">
                  <wp:extent cx="1685925" cy="1647825"/>
                  <wp:effectExtent l="0" t="0" r="9525" b="9525"/>
                  <wp:docPr id="2" name="Рисунок 2" descr="http://www.living-democracy.com.ua/wp-content/uploads/2015/06/V5_P87ART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living-democracy.com.ua/wp-content/uploads/2015/06/V5_P87ART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164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B68D6" w:rsidRPr="007B68D6" w:rsidRDefault="007B68D6" w:rsidP="007B68D6">
            <w:pPr>
              <w:spacing w:after="192" w:line="240" w:lineRule="auto"/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</w:pP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Стаття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2</w:t>
            </w:r>
          </w:p>
        </w:tc>
        <w:tc>
          <w:tcPr>
            <w:tcW w:w="4710" w:type="dxa"/>
            <w:shd w:val="clear" w:color="auto" w:fill="F9F9F9"/>
            <w:tcMar>
              <w:top w:w="135" w:type="dxa"/>
              <w:left w:w="150" w:type="dxa"/>
              <w:bottom w:w="135" w:type="dxa"/>
              <w:right w:w="150" w:type="dxa"/>
            </w:tcMar>
            <w:vAlign w:val="center"/>
            <w:hideMark/>
          </w:tcPr>
          <w:p w:rsidR="007B68D6" w:rsidRPr="007B68D6" w:rsidRDefault="007B68D6" w:rsidP="007B68D6">
            <w:pPr>
              <w:spacing w:after="192" w:line="240" w:lineRule="auto"/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</w:pPr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Заборона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дискримінації</w:t>
            </w:r>
            <w:proofErr w:type="spellEnd"/>
          </w:p>
          <w:p w:rsidR="007B68D6" w:rsidRPr="007B68D6" w:rsidRDefault="007B68D6" w:rsidP="007B68D6">
            <w:pPr>
              <w:spacing w:after="192" w:line="240" w:lineRule="auto"/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</w:pP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Жодна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дитина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не повинна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піддаватись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дискри</w:t>
            </w:r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softHyphen/>
              <w:t>мінації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через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колір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її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шкіри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, стать,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мову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,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релігію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, думку,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країну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походження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,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бідність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чи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багатство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,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фізичні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вади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або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належність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до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етнічної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меншини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.</w:t>
            </w:r>
          </w:p>
        </w:tc>
      </w:tr>
      <w:tr w:rsidR="007B68D6" w:rsidRPr="007B68D6" w:rsidTr="007B68D6">
        <w:tc>
          <w:tcPr>
            <w:tcW w:w="4710" w:type="dxa"/>
            <w:shd w:val="clear" w:color="auto" w:fill="FFFFFF"/>
            <w:tcMar>
              <w:top w:w="135" w:type="dxa"/>
              <w:left w:w="150" w:type="dxa"/>
              <w:bottom w:w="135" w:type="dxa"/>
              <w:right w:w="150" w:type="dxa"/>
            </w:tcMar>
            <w:vAlign w:val="center"/>
            <w:hideMark/>
          </w:tcPr>
          <w:p w:rsidR="007B68D6" w:rsidRPr="007B68D6" w:rsidRDefault="007B68D6" w:rsidP="007B68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1"/>
                <w:szCs w:val="21"/>
                <w:lang w:eastAsia="ru-RU"/>
              </w:rPr>
            </w:pPr>
            <w:r w:rsidRPr="007B68D6">
              <w:rPr>
                <w:rFonts w:ascii="Times New Roman" w:eastAsia="Times New Roman" w:hAnsi="Times New Roman" w:cs="Times New Roman"/>
                <w:noProof/>
                <w:color w:val="222222"/>
                <w:sz w:val="21"/>
                <w:szCs w:val="21"/>
                <w:lang w:eastAsia="ru-RU"/>
              </w:rPr>
              <w:drawing>
                <wp:inline distT="0" distB="0" distL="0" distR="0" wp14:anchorId="56B05EBB" wp14:editId="42D40D34">
                  <wp:extent cx="1790700" cy="1752600"/>
                  <wp:effectExtent l="0" t="0" r="0" b="0"/>
                  <wp:docPr id="3" name="Рисунок 3" descr="http://www.living-democracy.com.ua/wp-content/uploads/2015/06/V5_P87ART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living-democracy.com.ua/wp-content/uploads/2015/06/V5_P87ART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175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B68D6" w:rsidRPr="007B68D6" w:rsidRDefault="007B68D6" w:rsidP="007B68D6">
            <w:pPr>
              <w:spacing w:after="192" w:line="240" w:lineRule="auto"/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</w:pP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Стаття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3</w:t>
            </w:r>
          </w:p>
        </w:tc>
        <w:tc>
          <w:tcPr>
            <w:tcW w:w="4710" w:type="dxa"/>
            <w:shd w:val="clear" w:color="auto" w:fill="FFFFFF"/>
            <w:tcMar>
              <w:top w:w="135" w:type="dxa"/>
              <w:left w:w="150" w:type="dxa"/>
              <w:bottom w:w="135" w:type="dxa"/>
              <w:right w:w="150" w:type="dxa"/>
            </w:tcMar>
            <w:vAlign w:val="center"/>
            <w:hideMark/>
          </w:tcPr>
          <w:p w:rsidR="007B68D6" w:rsidRPr="007B68D6" w:rsidRDefault="007B68D6" w:rsidP="007B68D6">
            <w:pPr>
              <w:spacing w:after="192" w:line="240" w:lineRule="auto"/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</w:pP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Благополуччя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дитини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має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першочергове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зна</w:t>
            </w:r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softHyphen/>
              <w:t>чен</w:t>
            </w:r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softHyphen/>
              <w:t>ня</w:t>
            </w:r>
            <w:proofErr w:type="spellEnd"/>
          </w:p>
          <w:p w:rsidR="007B68D6" w:rsidRPr="007B68D6" w:rsidRDefault="007B68D6" w:rsidP="007B68D6">
            <w:pPr>
              <w:spacing w:after="192" w:line="240" w:lineRule="auto"/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</w:pPr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В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усіх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законах і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судових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рішеннях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благо</w:t>
            </w:r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softHyphen/>
              <w:t>получ</w:t>
            </w:r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softHyphen/>
              <w:t>чя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дитини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має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бути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понад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усе.</w:t>
            </w:r>
          </w:p>
        </w:tc>
      </w:tr>
      <w:tr w:rsidR="007B68D6" w:rsidRPr="007B68D6" w:rsidTr="007B68D6">
        <w:tc>
          <w:tcPr>
            <w:tcW w:w="4710" w:type="dxa"/>
            <w:shd w:val="clear" w:color="auto" w:fill="F9F9F9"/>
            <w:tcMar>
              <w:top w:w="135" w:type="dxa"/>
              <w:left w:w="150" w:type="dxa"/>
              <w:bottom w:w="135" w:type="dxa"/>
              <w:right w:w="150" w:type="dxa"/>
            </w:tcMar>
            <w:vAlign w:val="center"/>
            <w:hideMark/>
          </w:tcPr>
          <w:p w:rsidR="007B68D6" w:rsidRPr="007B68D6" w:rsidRDefault="007B68D6" w:rsidP="007B68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1"/>
                <w:szCs w:val="21"/>
                <w:lang w:eastAsia="ru-RU"/>
              </w:rPr>
            </w:pPr>
            <w:r w:rsidRPr="007B68D6">
              <w:rPr>
                <w:rFonts w:ascii="Times New Roman" w:eastAsia="Times New Roman" w:hAnsi="Times New Roman" w:cs="Times New Roman"/>
                <w:noProof/>
                <w:color w:val="222222"/>
                <w:sz w:val="21"/>
                <w:szCs w:val="21"/>
                <w:lang w:eastAsia="ru-RU"/>
              </w:rPr>
              <w:lastRenderedPageBreak/>
              <w:drawing>
                <wp:inline distT="0" distB="0" distL="0" distR="0" wp14:anchorId="472F1D9A" wp14:editId="6FAD9845">
                  <wp:extent cx="1752600" cy="1752600"/>
                  <wp:effectExtent l="0" t="0" r="0" b="0"/>
                  <wp:docPr id="4" name="Рисунок 4" descr="http://www.living-democracy.com.ua/wp-content/uploads/2015/06/V5_P87ART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living-democracy.com.ua/wp-content/uploads/2015/06/V5_P87ART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175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B68D6" w:rsidRPr="007B68D6" w:rsidRDefault="007B68D6" w:rsidP="007B68D6">
            <w:pPr>
              <w:spacing w:after="192" w:line="240" w:lineRule="auto"/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</w:pP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Стаття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4</w:t>
            </w:r>
          </w:p>
        </w:tc>
        <w:tc>
          <w:tcPr>
            <w:tcW w:w="4710" w:type="dxa"/>
            <w:shd w:val="clear" w:color="auto" w:fill="F9F9F9"/>
            <w:tcMar>
              <w:top w:w="135" w:type="dxa"/>
              <w:left w:w="150" w:type="dxa"/>
              <w:bottom w:w="135" w:type="dxa"/>
              <w:right w:w="150" w:type="dxa"/>
            </w:tcMar>
            <w:vAlign w:val="center"/>
            <w:hideMark/>
          </w:tcPr>
          <w:p w:rsidR="007B68D6" w:rsidRPr="007B68D6" w:rsidRDefault="007B68D6" w:rsidP="007B68D6">
            <w:pPr>
              <w:spacing w:after="192" w:line="240" w:lineRule="auto"/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</w:pP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Реалізація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прав</w:t>
            </w:r>
          </w:p>
          <w:p w:rsidR="007B68D6" w:rsidRPr="007B68D6" w:rsidRDefault="007B68D6" w:rsidP="007B68D6">
            <w:pPr>
              <w:spacing w:after="192" w:line="240" w:lineRule="auto"/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</w:pP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Кожна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держава повинна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забезпечити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, в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міру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своїх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можливостей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,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реалізацію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прав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дітей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.</w:t>
            </w:r>
          </w:p>
        </w:tc>
        <w:bookmarkStart w:id="0" w:name="_GoBack"/>
        <w:bookmarkEnd w:id="0"/>
      </w:tr>
    </w:tbl>
    <w:p w:rsidR="007B68D6" w:rsidRPr="007B68D6" w:rsidRDefault="007B68D6" w:rsidP="007B68D6">
      <w:pPr>
        <w:spacing w:after="192" w:line="240" w:lineRule="auto"/>
        <w:rPr>
          <w:rFonts w:ascii="inherit" w:eastAsia="Times New Roman" w:hAnsi="inherit" w:cs="Arial"/>
          <w:color w:val="555555"/>
          <w:sz w:val="24"/>
          <w:szCs w:val="24"/>
          <w:lang w:eastAsia="ru-RU"/>
        </w:rPr>
      </w:pPr>
      <w:r w:rsidRPr="007B68D6">
        <w:rPr>
          <w:rFonts w:ascii="inherit" w:eastAsia="Times New Roman" w:hAnsi="inherit" w:cs="Arial"/>
          <w:color w:val="555555"/>
          <w:sz w:val="24"/>
          <w:szCs w:val="24"/>
          <w:lang w:eastAsia="ru-RU"/>
        </w:rPr>
        <w:t> </w:t>
      </w:r>
    </w:p>
    <w:tbl>
      <w:tblPr>
        <w:tblW w:w="0" w:type="auto"/>
        <w:tblBorders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682"/>
        <w:gridCol w:w="4657"/>
      </w:tblGrid>
      <w:tr w:rsidR="007B68D6" w:rsidRPr="007B68D6" w:rsidTr="007B68D6">
        <w:tc>
          <w:tcPr>
            <w:tcW w:w="47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35" w:type="dxa"/>
              <w:left w:w="150" w:type="dxa"/>
              <w:bottom w:w="135" w:type="dxa"/>
              <w:right w:w="150" w:type="dxa"/>
            </w:tcMar>
            <w:vAlign w:val="center"/>
            <w:hideMark/>
          </w:tcPr>
          <w:p w:rsidR="007B68D6" w:rsidRPr="007B68D6" w:rsidRDefault="007B68D6" w:rsidP="007B68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1"/>
                <w:szCs w:val="21"/>
                <w:lang w:eastAsia="ru-RU"/>
              </w:rPr>
            </w:pPr>
            <w:r w:rsidRPr="007B68D6">
              <w:rPr>
                <w:rFonts w:ascii="Times New Roman" w:eastAsia="Times New Roman" w:hAnsi="Times New Roman" w:cs="Times New Roman"/>
                <w:noProof/>
                <w:color w:val="222222"/>
                <w:sz w:val="21"/>
                <w:szCs w:val="21"/>
                <w:lang w:eastAsia="ru-RU"/>
              </w:rPr>
              <w:drawing>
                <wp:inline distT="0" distB="0" distL="0" distR="0" wp14:anchorId="758F6579" wp14:editId="16E6B77E">
                  <wp:extent cx="1762125" cy="1847850"/>
                  <wp:effectExtent l="0" t="0" r="9525" b="0"/>
                  <wp:docPr id="5" name="Рисунок 5" descr="http://www.living-democracy.com.ua/wp-content/uploads/2015/06/V5_P88ART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ww.living-democracy.com.ua/wp-content/uploads/2015/06/V5_P88ART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125" cy="1847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B68D6" w:rsidRPr="007B68D6" w:rsidRDefault="007B68D6" w:rsidP="007B68D6">
            <w:pPr>
              <w:spacing w:after="192" w:line="240" w:lineRule="auto"/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</w:pP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Стаття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5</w:t>
            </w:r>
          </w:p>
        </w:tc>
        <w:tc>
          <w:tcPr>
            <w:tcW w:w="47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35" w:type="dxa"/>
              <w:left w:w="150" w:type="dxa"/>
              <w:bottom w:w="135" w:type="dxa"/>
              <w:right w:w="150" w:type="dxa"/>
            </w:tcMar>
            <w:vAlign w:val="center"/>
            <w:hideMark/>
          </w:tcPr>
          <w:p w:rsidR="007B68D6" w:rsidRPr="007B68D6" w:rsidRDefault="007B68D6" w:rsidP="007B68D6">
            <w:pPr>
              <w:spacing w:after="192" w:line="240" w:lineRule="auto"/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</w:pP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Повага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до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батьківських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прав</w:t>
            </w:r>
          </w:p>
          <w:p w:rsidR="007B68D6" w:rsidRPr="007B68D6" w:rsidRDefault="007B68D6" w:rsidP="007B68D6">
            <w:pPr>
              <w:spacing w:after="192" w:line="240" w:lineRule="auto"/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</w:pP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Кожна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держава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зобов’язана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забезпечити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,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щоб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обов’язки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, права та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зобов’язання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батьків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здійснювалися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таким чином,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щоб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діти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могли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вільно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користуватися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своїми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правами. (Уряди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повинні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поважати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права і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обов’язки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батьків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,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родичів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та/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або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законних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опікунів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,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інформуючи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та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повідомляючи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дітей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про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їхні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права.)</w:t>
            </w:r>
          </w:p>
        </w:tc>
      </w:tr>
      <w:tr w:rsidR="007B68D6" w:rsidRPr="007B68D6" w:rsidTr="007B68D6">
        <w:tc>
          <w:tcPr>
            <w:tcW w:w="47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9F9F9"/>
            <w:tcMar>
              <w:top w:w="135" w:type="dxa"/>
              <w:left w:w="150" w:type="dxa"/>
              <w:bottom w:w="135" w:type="dxa"/>
              <w:right w:w="150" w:type="dxa"/>
            </w:tcMar>
            <w:vAlign w:val="center"/>
            <w:hideMark/>
          </w:tcPr>
          <w:p w:rsidR="007B68D6" w:rsidRPr="007B68D6" w:rsidRDefault="007B68D6" w:rsidP="007B68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1"/>
                <w:szCs w:val="21"/>
                <w:lang w:eastAsia="ru-RU"/>
              </w:rPr>
            </w:pPr>
            <w:r w:rsidRPr="007B68D6">
              <w:rPr>
                <w:rFonts w:ascii="Times New Roman" w:eastAsia="Times New Roman" w:hAnsi="Times New Roman" w:cs="Times New Roman"/>
                <w:noProof/>
                <w:color w:val="222222"/>
                <w:sz w:val="21"/>
                <w:szCs w:val="21"/>
                <w:lang w:eastAsia="ru-RU"/>
              </w:rPr>
              <w:drawing>
                <wp:inline distT="0" distB="0" distL="0" distR="0" wp14:anchorId="1934CC91" wp14:editId="0A03E12D">
                  <wp:extent cx="1600200" cy="1562100"/>
                  <wp:effectExtent l="0" t="0" r="0" b="0"/>
                  <wp:docPr id="6" name="Рисунок 6" descr="http://www.living-democracy.com.ua/wp-content/uploads/2015/06/V5_P88ART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www.living-democracy.com.ua/wp-content/uploads/2015/06/V5_P88ART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B68D6" w:rsidRPr="007B68D6" w:rsidRDefault="007B68D6" w:rsidP="007B68D6">
            <w:pPr>
              <w:spacing w:after="192" w:line="240" w:lineRule="auto"/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</w:pP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Стаття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6</w:t>
            </w:r>
          </w:p>
        </w:tc>
        <w:tc>
          <w:tcPr>
            <w:tcW w:w="47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9F9F9"/>
            <w:tcMar>
              <w:top w:w="135" w:type="dxa"/>
              <w:left w:w="150" w:type="dxa"/>
              <w:bottom w:w="135" w:type="dxa"/>
              <w:right w:w="150" w:type="dxa"/>
            </w:tcMar>
            <w:vAlign w:val="center"/>
            <w:hideMark/>
          </w:tcPr>
          <w:p w:rsidR="007B68D6" w:rsidRPr="007B68D6" w:rsidRDefault="007B68D6" w:rsidP="007B68D6">
            <w:pPr>
              <w:spacing w:after="192" w:line="240" w:lineRule="auto"/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</w:pP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Виживання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та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розвиток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дитини</w:t>
            </w:r>
            <w:proofErr w:type="spellEnd"/>
          </w:p>
          <w:p w:rsidR="007B68D6" w:rsidRPr="007B68D6" w:rsidRDefault="007B68D6" w:rsidP="007B68D6">
            <w:pPr>
              <w:spacing w:after="192" w:line="240" w:lineRule="auto"/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</w:pP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Кожна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дитина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має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право на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життя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та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виживання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. Держава повинна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забезпечити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,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щоб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діти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та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молоді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люди могли добре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розвиватися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.</w:t>
            </w:r>
          </w:p>
        </w:tc>
      </w:tr>
      <w:tr w:rsidR="007B68D6" w:rsidRPr="007B68D6" w:rsidTr="007B68D6">
        <w:tc>
          <w:tcPr>
            <w:tcW w:w="47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35" w:type="dxa"/>
              <w:left w:w="150" w:type="dxa"/>
              <w:bottom w:w="135" w:type="dxa"/>
              <w:right w:w="150" w:type="dxa"/>
            </w:tcMar>
            <w:vAlign w:val="center"/>
            <w:hideMark/>
          </w:tcPr>
          <w:p w:rsidR="007B68D6" w:rsidRPr="007B68D6" w:rsidRDefault="007B68D6" w:rsidP="007B68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1"/>
                <w:szCs w:val="21"/>
                <w:lang w:eastAsia="ru-RU"/>
              </w:rPr>
            </w:pPr>
            <w:r w:rsidRPr="007B68D6">
              <w:rPr>
                <w:rFonts w:ascii="Times New Roman" w:eastAsia="Times New Roman" w:hAnsi="Times New Roman" w:cs="Times New Roman"/>
                <w:noProof/>
                <w:color w:val="222222"/>
                <w:sz w:val="21"/>
                <w:szCs w:val="21"/>
                <w:lang w:eastAsia="ru-RU"/>
              </w:rPr>
              <w:drawing>
                <wp:inline distT="0" distB="0" distL="0" distR="0" wp14:anchorId="1998A906" wp14:editId="333016F9">
                  <wp:extent cx="1809750" cy="1609725"/>
                  <wp:effectExtent l="0" t="0" r="0" b="9525"/>
                  <wp:docPr id="7" name="Рисунок 7" descr="http://www.living-democracy.com.ua/wp-content/uploads/2015/06/V5_P88ART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living-democracy.com.ua/wp-content/uploads/2015/06/V5_P88ART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1609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B68D6" w:rsidRPr="007B68D6" w:rsidRDefault="007B68D6" w:rsidP="007B68D6">
            <w:pPr>
              <w:spacing w:after="192" w:line="240" w:lineRule="auto"/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</w:pP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Стаття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7</w:t>
            </w:r>
          </w:p>
        </w:tc>
        <w:tc>
          <w:tcPr>
            <w:tcW w:w="47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35" w:type="dxa"/>
              <w:left w:w="150" w:type="dxa"/>
              <w:bottom w:w="135" w:type="dxa"/>
              <w:right w:w="150" w:type="dxa"/>
            </w:tcMar>
            <w:vAlign w:val="center"/>
            <w:hideMark/>
          </w:tcPr>
          <w:p w:rsidR="007B68D6" w:rsidRPr="007B68D6" w:rsidRDefault="007B68D6" w:rsidP="007B68D6">
            <w:pPr>
              <w:spacing w:after="192" w:line="240" w:lineRule="auto"/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</w:pP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Ім’я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та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громадянство</w:t>
            </w:r>
            <w:proofErr w:type="spellEnd"/>
          </w:p>
          <w:p w:rsidR="007B68D6" w:rsidRPr="007B68D6" w:rsidRDefault="007B68D6" w:rsidP="007B68D6">
            <w:pPr>
              <w:spacing w:after="192" w:line="240" w:lineRule="auto"/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</w:pP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Кожна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дитина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, з моменту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її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народження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,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має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право на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ім’я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,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набуття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громадянства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та на догляд з боку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своїх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батьків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.</w:t>
            </w:r>
          </w:p>
        </w:tc>
      </w:tr>
      <w:tr w:rsidR="007B68D6" w:rsidRPr="007B68D6" w:rsidTr="007B68D6">
        <w:tc>
          <w:tcPr>
            <w:tcW w:w="47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9F9F9"/>
            <w:tcMar>
              <w:top w:w="135" w:type="dxa"/>
              <w:left w:w="150" w:type="dxa"/>
              <w:bottom w:w="135" w:type="dxa"/>
              <w:right w:w="150" w:type="dxa"/>
            </w:tcMar>
            <w:vAlign w:val="center"/>
            <w:hideMark/>
          </w:tcPr>
          <w:p w:rsidR="007B68D6" w:rsidRPr="007B68D6" w:rsidRDefault="007B68D6" w:rsidP="007B68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1"/>
                <w:szCs w:val="21"/>
                <w:lang w:eastAsia="ru-RU"/>
              </w:rPr>
            </w:pPr>
            <w:r w:rsidRPr="007B68D6">
              <w:rPr>
                <w:rFonts w:ascii="Times New Roman" w:eastAsia="Times New Roman" w:hAnsi="Times New Roman" w:cs="Times New Roman"/>
                <w:noProof/>
                <w:color w:val="222222"/>
                <w:sz w:val="21"/>
                <w:szCs w:val="21"/>
                <w:lang w:eastAsia="ru-RU"/>
              </w:rPr>
              <w:lastRenderedPageBreak/>
              <w:drawing>
                <wp:inline distT="0" distB="0" distL="0" distR="0" wp14:anchorId="10991690" wp14:editId="6EAED4C3">
                  <wp:extent cx="1828800" cy="1714500"/>
                  <wp:effectExtent l="0" t="0" r="0" b="0"/>
                  <wp:docPr id="8" name="Рисунок 8" descr="http://www.living-democracy.com.ua/wp-content/uploads/2015/06/V5_P88ART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www.living-democracy.com.ua/wp-content/uploads/2015/06/V5_P88ART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B68D6" w:rsidRPr="007B68D6" w:rsidRDefault="007B68D6" w:rsidP="007B68D6">
            <w:pPr>
              <w:spacing w:after="192" w:line="240" w:lineRule="auto"/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</w:pP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Стаття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8</w:t>
            </w:r>
          </w:p>
        </w:tc>
        <w:tc>
          <w:tcPr>
            <w:tcW w:w="47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9F9F9"/>
            <w:tcMar>
              <w:top w:w="135" w:type="dxa"/>
              <w:left w:w="150" w:type="dxa"/>
              <w:bottom w:w="135" w:type="dxa"/>
              <w:right w:w="150" w:type="dxa"/>
            </w:tcMar>
            <w:vAlign w:val="center"/>
            <w:hideMark/>
          </w:tcPr>
          <w:p w:rsidR="007B68D6" w:rsidRPr="007B68D6" w:rsidRDefault="007B68D6" w:rsidP="007B68D6">
            <w:pPr>
              <w:spacing w:after="192" w:line="240" w:lineRule="auto"/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</w:pP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Захист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індивідуальності</w:t>
            </w:r>
            <w:proofErr w:type="spellEnd"/>
          </w:p>
          <w:p w:rsidR="007B68D6" w:rsidRPr="007B68D6" w:rsidRDefault="007B68D6" w:rsidP="007B68D6">
            <w:pPr>
              <w:spacing w:after="192" w:line="240" w:lineRule="auto"/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</w:pP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Кожна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дитина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має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право на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збереження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або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відновлення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свого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імені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,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громадянства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та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сімейних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стосунків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.</w:t>
            </w:r>
          </w:p>
        </w:tc>
      </w:tr>
    </w:tbl>
    <w:p w:rsidR="007B68D6" w:rsidRPr="007B68D6" w:rsidRDefault="007B68D6" w:rsidP="007B68D6">
      <w:pPr>
        <w:spacing w:after="192" w:line="240" w:lineRule="auto"/>
        <w:rPr>
          <w:rFonts w:ascii="inherit" w:eastAsia="Times New Roman" w:hAnsi="inherit" w:cs="Arial"/>
          <w:color w:val="555555"/>
          <w:sz w:val="24"/>
          <w:szCs w:val="24"/>
          <w:lang w:eastAsia="ru-RU"/>
        </w:rPr>
      </w:pPr>
      <w:r w:rsidRPr="007B68D6">
        <w:rPr>
          <w:rFonts w:ascii="inherit" w:eastAsia="Times New Roman" w:hAnsi="inherit" w:cs="Arial"/>
          <w:color w:val="555555"/>
          <w:sz w:val="24"/>
          <w:szCs w:val="24"/>
          <w:lang w:eastAsia="ru-RU"/>
        </w:rPr>
        <w:t> </w:t>
      </w:r>
    </w:p>
    <w:tbl>
      <w:tblPr>
        <w:tblW w:w="0" w:type="auto"/>
        <w:tblBorders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679"/>
        <w:gridCol w:w="4660"/>
      </w:tblGrid>
      <w:tr w:rsidR="007B68D6" w:rsidRPr="007B68D6" w:rsidTr="007B68D6">
        <w:tc>
          <w:tcPr>
            <w:tcW w:w="4710" w:type="dxa"/>
            <w:shd w:val="clear" w:color="auto" w:fill="FFFFFF"/>
            <w:tcMar>
              <w:top w:w="135" w:type="dxa"/>
              <w:left w:w="150" w:type="dxa"/>
              <w:bottom w:w="135" w:type="dxa"/>
              <w:right w:w="150" w:type="dxa"/>
            </w:tcMar>
            <w:vAlign w:val="center"/>
            <w:hideMark/>
          </w:tcPr>
          <w:p w:rsidR="007B68D6" w:rsidRPr="007B68D6" w:rsidRDefault="007B68D6" w:rsidP="007B68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1"/>
                <w:szCs w:val="21"/>
                <w:lang w:eastAsia="ru-RU"/>
              </w:rPr>
            </w:pPr>
            <w:r w:rsidRPr="007B68D6">
              <w:rPr>
                <w:rFonts w:ascii="Times New Roman" w:eastAsia="Times New Roman" w:hAnsi="Times New Roman" w:cs="Times New Roman"/>
                <w:noProof/>
                <w:color w:val="222222"/>
                <w:sz w:val="21"/>
                <w:szCs w:val="21"/>
                <w:lang w:eastAsia="ru-RU"/>
              </w:rPr>
              <w:drawing>
                <wp:inline distT="0" distB="0" distL="0" distR="0" wp14:anchorId="5C033B72" wp14:editId="1B27E05B">
                  <wp:extent cx="1504950" cy="1619250"/>
                  <wp:effectExtent l="0" t="0" r="0" b="0"/>
                  <wp:docPr id="9" name="Рисунок 9" descr="http://www.living-democracy.com.ua/wp-content/uploads/2015/06/V5_P89ART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www.living-democracy.com.ua/wp-content/uploads/2015/06/V5_P89ART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B68D6" w:rsidRPr="007B68D6" w:rsidRDefault="007B68D6" w:rsidP="007B68D6">
            <w:pPr>
              <w:spacing w:after="192" w:line="240" w:lineRule="auto"/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</w:pP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Стаття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9</w:t>
            </w:r>
          </w:p>
        </w:tc>
        <w:tc>
          <w:tcPr>
            <w:tcW w:w="4710" w:type="dxa"/>
            <w:shd w:val="clear" w:color="auto" w:fill="FFFFFF"/>
            <w:tcMar>
              <w:top w:w="135" w:type="dxa"/>
              <w:left w:w="150" w:type="dxa"/>
              <w:bottom w:w="135" w:type="dxa"/>
              <w:right w:w="150" w:type="dxa"/>
            </w:tcMar>
            <w:vAlign w:val="center"/>
            <w:hideMark/>
          </w:tcPr>
          <w:p w:rsidR="007B68D6" w:rsidRPr="007B68D6" w:rsidRDefault="007B68D6" w:rsidP="007B68D6">
            <w:pPr>
              <w:spacing w:after="192" w:line="240" w:lineRule="auto"/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</w:pP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Розлучення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батьків</w:t>
            </w:r>
            <w:proofErr w:type="spellEnd"/>
          </w:p>
          <w:p w:rsidR="007B68D6" w:rsidRPr="007B68D6" w:rsidRDefault="007B68D6" w:rsidP="007B68D6">
            <w:pPr>
              <w:spacing w:after="192" w:line="240" w:lineRule="auto"/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</w:pP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Кожна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дитина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має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право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жити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зі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своїми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батьками,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крім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випадків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, коли вона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потребує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захисту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від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своїх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батьків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.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Якщо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дитина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повинна бути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розлучена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з одним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або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обома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зі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своїх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батьків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, вона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має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право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викласти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свою точку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зору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з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цього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питання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.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Якщо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дитина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розлучається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з одним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або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обома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з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її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батьків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, вона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має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право знати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їхнє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місцезнаходження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.</w:t>
            </w:r>
          </w:p>
        </w:tc>
      </w:tr>
      <w:tr w:rsidR="007B68D6" w:rsidRPr="007B68D6" w:rsidTr="007B68D6">
        <w:tc>
          <w:tcPr>
            <w:tcW w:w="4710" w:type="dxa"/>
            <w:shd w:val="clear" w:color="auto" w:fill="F9F9F9"/>
            <w:tcMar>
              <w:top w:w="135" w:type="dxa"/>
              <w:left w:w="150" w:type="dxa"/>
              <w:bottom w:w="135" w:type="dxa"/>
              <w:right w:w="150" w:type="dxa"/>
            </w:tcMar>
            <w:vAlign w:val="center"/>
            <w:hideMark/>
          </w:tcPr>
          <w:p w:rsidR="007B68D6" w:rsidRPr="007B68D6" w:rsidRDefault="007B68D6" w:rsidP="007B68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1"/>
                <w:szCs w:val="21"/>
                <w:lang w:eastAsia="ru-RU"/>
              </w:rPr>
            </w:pPr>
            <w:r w:rsidRPr="007B68D6">
              <w:rPr>
                <w:rFonts w:ascii="Times New Roman" w:eastAsia="Times New Roman" w:hAnsi="Times New Roman" w:cs="Times New Roman"/>
                <w:noProof/>
                <w:color w:val="222222"/>
                <w:sz w:val="21"/>
                <w:szCs w:val="21"/>
                <w:lang w:eastAsia="ru-RU"/>
              </w:rPr>
              <w:drawing>
                <wp:inline distT="0" distB="0" distL="0" distR="0" wp14:anchorId="030C79E8" wp14:editId="6533D76D">
                  <wp:extent cx="1609725" cy="1600200"/>
                  <wp:effectExtent l="0" t="0" r="9525" b="0"/>
                  <wp:docPr id="10" name="Рисунок 10" descr="http://www.living-democracy.com.ua/wp-content/uploads/2015/06/V5_P89ART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www.living-democracy.com.ua/wp-content/uploads/2015/06/V5_P89ART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B68D6" w:rsidRPr="007B68D6" w:rsidRDefault="007B68D6" w:rsidP="007B68D6">
            <w:pPr>
              <w:spacing w:after="192" w:line="240" w:lineRule="auto"/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</w:pP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Стаття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10</w:t>
            </w:r>
          </w:p>
        </w:tc>
        <w:tc>
          <w:tcPr>
            <w:tcW w:w="4710" w:type="dxa"/>
            <w:shd w:val="clear" w:color="auto" w:fill="F9F9F9"/>
            <w:tcMar>
              <w:top w:w="135" w:type="dxa"/>
              <w:left w:w="150" w:type="dxa"/>
              <w:bottom w:w="135" w:type="dxa"/>
              <w:right w:w="150" w:type="dxa"/>
            </w:tcMar>
            <w:vAlign w:val="center"/>
            <w:hideMark/>
          </w:tcPr>
          <w:p w:rsidR="007B68D6" w:rsidRPr="007B68D6" w:rsidRDefault="007B68D6" w:rsidP="007B68D6">
            <w:pPr>
              <w:spacing w:after="192" w:line="240" w:lineRule="auto"/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</w:pP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Возз’єднання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сім’ї</w:t>
            </w:r>
            <w:proofErr w:type="spellEnd"/>
          </w:p>
          <w:p w:rsidR="007B68D6" w:rsidRPr="007B68D6" w:rsidRDefault="007B68D6" w:rsidP="007B68D6">
            <w:pPr>
              <w:spacing w:after="192" w:line="240" w:lineRule="auto"/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</w:pP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Кожна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дитина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має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право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залишити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будь-яку державу та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переїхати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в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іншу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країну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з метою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возз’єднання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зі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своєю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сім’єю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.</w:t>
            </w:r>
          </w:p>
        </w:tc>
      </w:tr>
      <w:tr w:rsidR="007B68D6" w:rsidRPr="007B68D6" w:rsidTr="007B68D6">
        <w:tc>
          <w:tcPr>
            <w:tcW w:w="4710" w:type="dxa"/>
            <w:shd w:val="clear" w:color="auto" w:fill="FFFFFF"/>
            <w:tcMar>
              <w:top w:w="135" w:type="dxa"/>
              <w:left w:w="150" w:type="dxa"/>
              <w:bottom w:w="135" w:type="dxa"/>
              <w:right w:w="150" w:type="dxa"/>
            </w:tcMar>
            <w:vAlign w:val="center"/>
            <w:hideMark/>
          </w:tcPr>
          <w:p w:rsidR="007B68D6" w:rsidRPr="007B68D6" w:rsidRDefault="007B68D6" w:rsidP="007B68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1"/>
                <w:szCs w:val="21"/>
                <w:lang w:eastAsia="ru-RU"/>
              </w:rPr>
            </w:pPr>
            <w:r w:rsidRPr="007B68D6">
              <w:rPr>
                <w:rFonts w:ascii="Times New Roman" w:eastAsia="Times New Roman" w:hAnsi="Times New Roman" w:cs="Times New Roman"/>
                <w:noProof/>
                <w:color w:val="222222"/>
                <w:sz w:val="21"/>
                <w:szCs w:val="21"/>
                <w:lang w:eastAsia="ru-RU"/>
              </w:rPr>
              <w:drawing>
                <wp:inline distT="0" distB="0" distL="0" distR="0" wp14:anchorId="10AD6591" wp14:editId="0F9AA7F9">
                  <wp:extent cx="1524000" cy="1438275"/>
                  <wp:effectExtent l="0" t="0" r="0" b="9525"/>
                  <wp:docPr id="11" name="Рисунок 11" descr="http://www.living-democracy.com.ua/wp-content/uploads/2015/06/V5_P89ART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www.living-democracy.com.ua/wp-content/uploads/2015/06/V5_P89ART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B68D6" w:rsidRPr="007B68D6" w:rsidRDefault="007B68D6" w:rsidP="007B68D6">
            <w:pPr>
              <w:spacing w:after="192" w:line="240" w:lineRule="auto"/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</w:pP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Стаття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11</w:t>
            </w:r>
          </w:p>
        </w:tc>
        <w:tc>
          <w:tcPr>
            <w:tcW w:w="4710" w:type="dxa"/>
            <w:shd w:val="clear" w:color="auto" w:fill="FFFFFF"/>
            <w:tcMar>
              <w:top w:w="135" w:type="dxa"/>
              <w:left w:w="150" w:type="dxa"/>
              <w:bottom w:w="135" w:type="dxa"/>
              <w:right w:w="150" w:type="dxa"/>
            </w:tcMar>
            <w:vAlign w:val="center"/>
            <w:hideMark/>
          </w:tcPr>
          <w:p w:rsidR="007B68D6" w:rsidRPr="007B68D6" w:rsidRDefault="007B68D6" w:rsidP="007B68D6">
            <w:pPr>
              <w:spacing w:after="192" w:line="240" w:lineRule="auto"/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</w:pP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Захист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від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викрадення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та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насильницького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вивезення</w:t>
            </w:r>
            <w:proofErr w:type="spellEnd"/>
          </w:p>
          <w:p w:rsidR="007B68D6" w:rsidRPr="007B68D6" w:rsidRDefault="007B68D6" w:rsidP="007B68D6">
            <w:pPr>
              <w:spacing w:after="192" w:line="240" w:lineRule="auto"/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</w:pP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Кожна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держава повинна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боротися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проти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ви</w:t>
            </w:r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softHyphen/>
              <w:t>кра</w:t>
            </w:r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softHyphen/>
              <w:t>день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та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насильницького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вивезення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в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іншу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країну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та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неповернення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дітей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батьком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або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іншою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особою.</w:t>
            </w:r>
          </w:p>
        </w:tc>
      </w:tr>
      <w:tr w:rsidR="007B68D6" w:rsidRPr="007B68D6" w:rsidTr="007B68D6">
        <w:tc>
          <w:tcPr>
            <w:tcW w:w="4710" w:type="dxa"/>
            <w:shd w:val="clear" w:color="auto" w:fill="F9F9F9"/>
            <w:tcMar>
              <w:top w:w="135" w:type="dxa"/>
              <w:left w:w="150" w:type="dxa"/>
              <w:bottom w:w="135" w:type="dxa"/>
              <w:right w:w="150" w:type="dxa"/>
            </w:tcMar>
            <w:vAlign w:val="center"/>
            <w:hideMark/>
          </w:tcPr>
          <w:p w:rsidR="007B68D6" w:rsidRPr="007B68D6" w:rsidRDefault="007B68D6" w:rsidP="007B68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1"/>
                <w:szCs w:val="21"/>
                <w:lang w:eastAsia="ru-RU"/>
              </w:rPr>
            </w:pPr>
            <w:r w:rsidRPr="007B68D6">
              <w:rPr>
                <w:rFonts w:ascii="Times New Roman" w:eastAsia="Times New Roman" w:hAnsi="Times New Roman" w:cs="Times New Roman"/>
                <w:noProof/>
                <w:color w:val="222222"/>
                <w:sz w:val="21"/>
                <w:szCs w:val="21"/>
                <w:lang w:eastAsia="ru-RU"/>
              </w:rPr>
              <w:lastRenderedPageBreak/>
              <w:drawing>
                <wp:inline distT="0" distB="0" distL="0" distR="0" wp14:anchorId="671E2C90" wp14:editId="3FE7A649">
                  <wp:extent cx="1704975" cy="1771650"/>
                  <wp:effectExtent l="0" t="0" r="9525" b="0"/>
                  <wp:docPr id="12" name="Рисунок 12" descr="http://www.living-democracy.com.ua/wp-content/uploads/2015/06/V5_P89ART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www.living-democracy.com.ua/wp-content/uploads/2015/06/V5_P89ART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975" cy="177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B68D6" w:rsidRPr="007B68D6" w:rsidRDefault="007B68D6" w:rsidP="007B68D6">
            <w:pPr>
              <w:spacing w:after="192" w:line="240" w:lineRule="auto"/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</w:pP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Стаття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12</w:t>
            </w:r>
          </w:p>
        </w:tc>
        <w:tc>
          <w:tcPr>
            <w:tcW w:w="4710" w:type="dxa"/>
            <w:shd w:val="clear" w:color="auto" w:fill="F9F9F9"/>
            <w:tcMar>
              <w:top w:w="135" w:type="dxa"/>
              <w:left w:w="150" w:type="dxa"/>
              <w:bottom w:w="135" w:type="dxa"/>
              <w:right w:w="150" w:type="dxa"/>
            </w:tcMar>
            <w:vAlign w:val="center"/>
            <w:hideMark/>
          </w:tcPr>
          <w:p w:rsidR="007B68D6" w:rsidRPr="007B68D6" w:rsidRDefault="007B68D6" w:rsidP="007B68D6">
            <w:pPr>
              <w:spacing w:after="192" w:line="240" w:lineRule="auto"/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</w:pPr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Свобода думки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дитини</w:t>
            </w:r>
            <w:proofErr w:type="spellEnd"/>
          </w:p>
          <w:p w:rsidR="007B68D6" w:rsidRPr="007B68D6" w:rsidRDefault="007B68D6" w:rsidP="007B68D6">
            <w:pPr>
              <w:spacing w:after="192" w:line="240" w:lineRule="auto"/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</w:pP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Кожна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дитина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має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право на свою думку та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висловлення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своїх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думок з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усіх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питань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,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пов’я</w:t>
            </w:r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softHyphen/>
              <w:t>заних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з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її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життям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.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Це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особливо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важливо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у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судових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чи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адміністративних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процесах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. Чим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старша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дитина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,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тим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більше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слід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прислухо</w:t>
            </w:r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softHyphen/>
              <w:t>вуватися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до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її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думки.</w:t>
            </w:r>
          </w:p>
        </w:tc>
      </w:tr>
    </w:tbl>
    <w:p w:rsidR="007B68D6" w:rsidRPr="007B68D6" w:rsidRDefault="007B68D6" w:rsidP="007B68D6">
      <w:pPr>
        <w:spacing w:after="192" w:line="240" w:lineRule="auto"/>
        <w:rPr>
          <w:rFonts w:ascii="inherit" w:eastAsia="Times New Roman" w:hAnsi="inherit" w:cs="Arial"/>
          <w:color w:val="555555"/>
          <w:sz w:val="24"/>
          <w:szCs w:val="24"/>
          <w:lang w:eastAsia="ru-RU"/>
        </w:rPr>
      </w:pPr>
      <w:r w:rsidRPr="007B68D6">
        <w:rPr>
          <w:rFonts w:ascii="inherit" w:eastAsia="Times New Roman" w:hAnsi="inherit" w:cs="Arial"/>
          <w:color w:val="555555"/>
          <w:sz w:val="24"/>
          <w:szCs w:val="24"/>
          <w:lang w:eastAsia="ru-RU"/>
        </w:rPr>
        <w:t> </w:t>
      </w:r>
    </w:p>
    <w:tbl>
      <w:tblPr>
        <w:tblW w:w="0" w:type="auto"/>
        <w:tblBorders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683"/>
        <w:gridCol w:w="4656"/>
      </w:tblGrid>
      <w:tr w:rsidR="007B68D6" w:rsidRPr="007B68D6" w:rsidTr="007B68D6">
        <w:tc>
          <w:tcPr>
            <w:tcW w:w="4710" w:type="dxa"/>
            <w:shd w:val="clear" w:color="auto" w:fill="FFFFFF"/>
            <w:tcMar>
              <w:top w:w="135" w:type="dxa"/>
              <w:left w:w="150" w:type="dxa"/>
              <w:bottom w:w="135" w:type="dxa"/>
              <w:right w:w="150" w:type="dxa"/>
            </w:tcMar>
            <w:vAlign w:val="center"/>
            <w:hideMark/>
          </w:tcPr>
          <w:p w:rsidR="007B68D6" w:rsidRPr="007B68D6" w:rsidRDefault="007B68D6" w:rsidP="007B68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1"/>
                <w:szCs w:val="21"/>
                <w:lang w:eastAsia="ru-RU"/>
              </w:rPr>
            </w:pPr>
            <w:r w:rsidRPr="007B68D6">
              <w:rPr>
                <w:rFonts w:ascii="Times New Roman" w:eastAsia="Times New Roman" w:hAnsi="Times New Roman" w:cs="Times New Roman"/>
                <w:noProof/>
                <w:color w:val="222222"/>
                <w:sz w:val="21"/>
                <w:szCs w:val="21"/>
                <w:lang w:eastAsia="ru-RU"/>
              </w:rPr>
              <w:drawing>
                <wp:inline distT="0" distB="0" distL="0" distR="0" wp14:anchorId="0BA08CB2" wp14:editId="6FB49110">
                  <wp:extent cx="1876425" cy="1828800"/>
                  <wp:effectExtent l="0" t="0" r="9525" b="0"/>
                  <wp:docPr id="13" name="Рисунок 13" descr="http://www.living-democracy.com.ua/wp-content/uploads/2015/06/V5_P90ART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www.living-democracy.com.ua/wp-content/uploads/2015/06/V5_P90ART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425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B68D6" w:rsidRPr="007B68D6" w:rsidRDefault="007B68D6" w:rsidP="007B68D6">
            <w:pPr>
              <w:spacing w:after="192" w:line="240" w:lineRule="auto"/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</w:pP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Стаття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13</w:t>
            </w:r>
          </w:p>
        </w:tc>
        <w:tc>
          <w:tcPr>
            <w:tcW w:w="4710" w:type="dxa"/>
            <w:shd w:val="clear" w:color="auto" w:fill="FFFFFF"/>
            <w:tcMar>
              <w:top w:w="135" w:type="dxa"/>
              <w:left w:w="150" w:type="dxa"/>
              <w:bottom w:w="135" w:type="dxa"/>
              <w:right w:w="150" w:type="dxa"/>
            </w:tcMar>
            <w:vAlign w:val="center"/>
            <w:hideMark/>
          </w:tcPr>
          <w:p w:rsidR="007B68D6" w:rsidRPr="007B68D6" w:rsidRDefault="007B68D6" w:rsidP="007B68D6">
            <w:pPr>
              <w:spacing w:after="192" w:line="240" w:lineRule="auto"/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</w:pPr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Свобода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самовираження</w:t>
            </w:r>
            <w:proofErr w:type="spellEnd"/>
          </w:p>
          <w:p w:rsidR="007B68D6" w:rsidRPr="007B68D6" w:rsidRDefault="007B68D6" w:rsidP="007B68D6">
            <w:pPr>
              <w:spacing w:after="192" w:line="240" w:lineRule="auto"/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</w:pP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Кожна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дитина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має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право на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вільне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висловлення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своєї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думки та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отримання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і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поширення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інфор</w:t>
            </w:r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softHyphen/>
              <w:t>мації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через ЗМІ.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Кожна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дитина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також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зобов’я</w:t>
            </w:r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softHyphen/>
              <w:t>зана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висловлювати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свою думку,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поважаючи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при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цьому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права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інших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людей.</w:t>
            </w:r>
          </w:p>
        </w:tc>
      </w:tr>
      <w:tr w:rsidR="007B68D6" w:rsidRPr="007B68D6" w:rsidTr="007B68D6">
        <w:tc>
          <w:tcPr>
            <w:tcW w:w="4710" w:type="dxa"/>
            <w:shd w:val="clear" w:color="auto" w:fill="F9F9F9"/>
            <w:tcMar>
              <w:top w:w="135" w:type="dxa"/>
              <w:left w:w="150" w:type="dxa"/>
              <w:bottom w:w="135" w:type="dxa"/>
              <w:right w:w="150" w:type="dxa"/>
            </w:tcMar>
            <w:vAlign w:val="center"/>
            <w:hideMark/>
          </w:tcPr>
          <w:p w:rsidR="007B68D6" w:rsidRPr="007B68D6" w:rsidRDefault="007B68D6" w:rsidP="007B68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1"/>
                <w:szCs w:val="21"/>
                <w:lang w:eastAsia="ru-RU"/>
              </w:rPr>
            </w:pPr>
            <w:r w:rsidRPr="007B68D6">
              <w:rPr>
                <w:rFonts w:ascii="Times New Roman" w:eastAsia="Times New Roman" w:hAnsi="Times New Roman" w:cs="Times New Roman"/>
                <w:noProof/>
                <w:color w:val="222222"/>
                <w:sz w:val="21"/>
                <w:szCs w:val="21"/>
                <w:lang w:eastAsia="ru-RU"/>
              </w:rPr>
              <w:drawing>
                <wp:inline distT="0" distB="0" distL="0" distR="0" wp14:anchorId="29425039" wp14:editId="6F726700">
                  <wp:extent cx="1800225" cy="1800225"/>
                  <wp:effectExtent l="0" t="0" r="9525" b="9525"/>
                  <wp:docPr id="14" name="Рисунок 14" descr="http://www.living-democracy.com.ua/wp-content/uploads/2015/06/V5_P90ART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www.living-democracy.com.ua/wp-content/uploads/2015/06/V5_P90ART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B68D6" w:rsidRPr="007B68D6" w:rsidRDefault="007B68D6" w:rsidP="007B68D6">
            <w:pPr>
              <w:spacing w:after="192" w:line="240" w:lineRule="auto"/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</w:pP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Стаття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14</w:t>
            </w:r>
          </w:p>
        </w:tc>
        <w:tc>
          <w:tcPr>
            <w:tcW w:w="4710" w:type="dxa"/>
            <w:shd w:val="clear" w:color="auto" w:fill="F9F9F9"/>
            <w:tcMar>
              <w:top w:w="135" w:type="dxa"/>
              <w:left w:w="150" w:type="dxa"/>
              <w:bottom w:w="135" w:type="dxa"/>
              <w:right w:w="150" w:type="dxa"/>
            </w:tcMar>
            <w:vAlign w:val="center"/>
            <w:hideMark/>
          </w:tcPr>
          <w:p w:rsidR="007B68D6" w:rsidRPr="007B68D6" w:rsidRDefault="007B68D6" w:rsidP="007B68D6">
            <w:pPr>
              <w:spacing w:after="192" w:line="240" w:lineRule="auto"/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</w:pPr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Свобода думки,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совісті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і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релігії</w:t>
            </w:r>
            <w:proofErr w:type="spellEnd"/>
          </w:p>
          <w:p w:rsidR="007B68D6" w:rsidRPr="007B68D6" w:rsidRDefault="007B68D6" w:rsidP="007B68D6">
            <w:pPr>
              <w:spacing w:after="192" w:line="240" w:lineRule="auto"/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</w:pP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Кожна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дитина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має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право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вільно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сповідувати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свою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релігію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,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вільно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висловлювати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свою думку та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вільно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здійснювати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свободу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совісті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. Держава повинна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поважати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права і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обов’язки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батьків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, коли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діти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здійснюють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ці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права.</w:t>
            </w:r>
          </w:p>
        </w:tc>
      </w:tr>
      <w:tr w:rsidR="007B68D6" w:rsidRPr="007B68D6" w:rsidTr="007B68D6">
        <w:tc>
          <w:tcPr>
            <w:tcW w:w="4710" w:type="dxa"/>
            <w:shd w:val="clear" w:color="auto" w:fill="FFFFFF"/>
            <w:tcMar>
              <w:top w:w="135" w:type="dxa"/>
              <w:left w:w="150" w:type="dxa"/>
              <w:bottom w:w="135" w:type="dxa"/>
              <w:right w:w="150" w:type="dxa"/>
            </w:tcMar>
            <w:vAlign w:val="center"/>
            <w:hideMark/>
          </w:tcPr>
          <w:p w:rsidR="007B68D6" w:rsidRPr="007B68D6" w:rsidRDefault="007B68D6" w:rsidP="007B68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1"/>
                <w:szCs w:val="21"/>
                <w:lang w:eastAsia="ru-RU"/>
              </w:rPr>
            </w:pPr>
            <w:r w:rsidRPr="007B68D6">
              <w:rPr>
                <w:rFonts w:ascii="Times New Roman" w:eastAsia="Times New Roman" w:hAnsi="Times New Roman" w:cs="Times New Roman"/>
                <w:noProof/>
                <w:color w:val="222222"/>
                <w:sz w:val="21"/>
                <w:szCs w:val="21"/>
                <w:lang w:eastAsia="ru-RU"/>
              </w:rPr>
              <w:drawing>
                <wp:inline distT="0" distB="0" distL="0" distR="0" wp14:anchorId="700C6017" wp14:editId="67472354">
                  <wp:extent cx="1790700" cy="1819275"/>
                  <wp:effectExtent l="0" t="0" r="0" b="9525"/>
                  <wp:docPr id="15" name="Рисунок 15" descr="http://www.living-democracy.com.ua/wp-content/uploads/2015/06/V5_P90ART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www.living-democracy.com.ua/wp-content/uploads/2015/06/V5_P90ART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1819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B68D6" w:rsidRPr="007B68D6" w:rsidRDefault="007B68D6" w:rsidP="007B68D6">
            <w:pPr>
              <w:spacing w:after="192" w:line="240" w:lineRule="auto"/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</w:pP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lastRenderedPageBreak/>
              <w:t>Стаття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15</w:t>
            </w:r>
          </w:p>
        </w:tc>
        <w:tc>
          <w:tcPr>
            <w:tcW w:w="4710" w:type="dxa"/>
            <w:shd w:val="clear" w:color="auto" w:fill="FFFFFF"/>
            <w:tcMar>
              <w:top w:w="135" w:type="dxa"/>
              <w:left w:w="150" w:type="dxa"/>
              <w:bottom w:w="135" w:type="dxa"/>
              <w:right w:w="150" w:type="dxa"/>
            </w:tcMar>
            <w:vAlign w:val="center"/>
            <w:hideMark/>
          </w:tcPr>
          <w:p w:rsidR="007B68D6" w:rsidRPr="007B68D6" w:rsidRDefault="007B68D6" w:rsidP="007B68D6">
            <w:pPr>
              <w:spacing w:after="192" w:line="240" w:lineRule="auto"/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</w:pPr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lastRenderedPageBreak/>
              <w:t xml:space="preserve">Право на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мирне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публічне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зібрання</w:t>
            </w:r>
            <w:proofErr w:type="spellEnd"/>
          </w:p>
          <w:p w:rsidR="007B68D6" w:rsidRPr="007B68D6" w:rsidRDefault="007B68D6" w:rsidP="007B68D6">
            <w:pPr>
              <w:spacing w:after="192" w:line="240" w:lineRule="auto"/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</w:pP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Кожна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дитина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має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право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збиратися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разом з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іншими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дітьми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,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приєднуватися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або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утворювати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асоціацію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чи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спілку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, за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умови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,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що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в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процесі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не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будуть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порушуватися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права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інших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осіб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.</w:t>
            </w:r>
          </w:p>
        </w:tc>
      </w:tr>
      <w:tr w:rsidR="007B68D6" w:rsidRPr="007B68D6" w:rsidTr="007B68D6">
        <w:tc>
          <w:tcPr>
            <w:tcW w:w="4710" w:type="dxa"/>
            <w:shd w:val="clear" w:color="auto" w:fill="F9F9F9"/>
            <w:tcMar>
              <w:top w:w="135" w:type="dxa"/>
              <w:left w:w="150" w:type="dxa"/>
              <w:bottom w:w="135" w:type="dxa"/>
              <w:right w:w="150" w:type="dxa"/>
            </w:tcMar>
            <w:vAlign w:val="center"/>
            <w:hideMark/>
          </w:tcPr>
          <w:p w:rsidR="007B68D6" w:rsidRPr="007B68D6" w:rsidRDefault="007B68D6" w:rsidP="007B68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1"/>
                <w:szCs w:val="21"/>
                <w:lang w:eastAsia="ru-RU"/>
              </w:rPr>
            </w:pPr>
            <w:r w:rsidRPr="007B68D6">
              <w:rPr>
                <w:rFonts w:ascii="Times New Roman" w:eastAsia="Times New Roman" w:hAnsi="Times New Roman" w:cs="Times New Roman"/>
                <w:noProof/>
                <w:color w:val="222222"/>
                <w:sz w:val="21"/>
                <w:szCs w:val="21"/>
                <w:lang w:eastAsia="ru-RU"/>
              </w:rPr>
              <w:lastRenderedPageBreak/>
              <w:drawing>
                <wp:inline distT="0" distB="0" distL="0" distR="0" wp14:anchorId="25CF33D7" wp14:editId="01515EBC">
                  <wp:extent cx="1657350" cy="1695450"/>
                  <wp:effectExtent l="0" t="0" r="0" b="0"/>
                  <wp:docPr id="16" name="Рисунок 16" descr="http://www.living-democracy.com.ua/wp-content/uploads/2015/06/V5_P90ART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www.living-democracy.com.ua/wp-content/uploads/2015/06/V5_P90ART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0" cy="1695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B68D6" w:rsidRPr="007B68D6" w:rsidRDefault="007B68D6" w:rsidP="007B68D6">
            <w:pPr>
              <w:spacing w:after="192" w:line="240" w:lineRule="auto"/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</w:pP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Стаття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16</w:t>
            </w:r>
          </w:p>
        </w:tc>
        <w:tc>
          <w:tcPr>
            <w:tcW w:w="4710" w:type="dxa"/>
            <w:shd w:val="clear" w:color="auto" w:fill="F9F9F9"/>
            <w:tcMar>
              <w:top w:w="135" w:type="dxa"/>
              <w:left w:w="150" w:type="dxa"/>
              <w:bottom w:w="135" w:type="dxa"/>
              <w:right w:w="150" w:type="dxa"/>
            </w:tcMar>
            <w:vAlign w:val="center"/>
            <w:hideMark/>
          </w:tcPr>
          <w:p w:rsidR="007B68D6" w:rsidRPr="007B68D6" w:rsidRDefault="007B68D6" w:rsidP="007B68D6">
            <w:pPr>
              <w:spacing w:after="192" w:line="240" w:lineRule="auto"/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</w:pP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Захист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приватного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життя</w:t>
            </w:r>
            <w:proofErr w:type="spellEnd"/>
          </w:p>
          <w:p w:rsidR="007B68D6" w:rsidRPr="007B68D6" w:rsidRDefault="007B68D6" w:rsidP="007B68D6">
            <w:pPr>
              <w:spacing w:after="192" w:line="240" w:lineRule="auto"/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</w:pP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Кожна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дитина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має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право на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недоторканність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її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приватного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життя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,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сім’ї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,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помешкання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або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письмової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кореспонденції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.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Крім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того,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кожна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дитина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має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право на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недоторканність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її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честі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та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гідності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.</w:t>
            </w:r>
          </w:p>
        </w:tc>
      </w:tr>
    </w:tbl>
    <w:p w:rsidR="007B68D6" w:rsidRPr="007B68D6" w:rsidRDefault="007B68D6" w:rsidP="007B68D6">
      <w:pPr>
        <w:spacing w:after="192" w:line="240" w:lineRule="auto"/>
        <w:rPr>
          <w:rFonts w:ascii="inherit" w:eastAsia="Times New Roman" w:hAnsi="inherit" w:cs="Arial"/>
          <w:color w:val="555555"/>
          <w:sz w:val="24"/>
          <w:szCs w:val="24"/>
          <w:lang w:eastAsia="ru-RU"/>
        </w:rPr>
      </w:pPr>
      <w:r w:rsidRPr="007B68D6">
        <w:rPr>
          <w:rFonts w:ascii="inherit" w:eastAsia="Times New Roman" w:hAnsi="inherit" w:cs="Arial"/>
          <w:color w:val="555555"/>
          <w:sz w:val="24"/>
          <w:szCs w:val="24"/>
          <w:lang w:eastAsia="ru-RU"/>
        </w:rPr>
        <w:t> </w:t>
      </w:r>
    </w:p>
    <w:tbl>
      <w:tblPr>
        <w:tblW w:w="0" w:type="auto"/>
        <w:tblBorders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684"/>
        <w:gridCol w:w="4655"/>
      </w:tblGrid>
      <w:tr w:rsidR="007B68D6" w:rsidRPr="007B68D6" w:rsidTr="007B68D6">
        <w:tc>
          <w:tcPr>
            <w:tcW w:w="4710" w:type="dxa"/>
            <w:shd w:val="clear" w:color="auto" w:fill="FFFFFF"/>
            <w:tcMar>
              <w:top w:w="135" w:type="dxa"/>
              <w:left w:w="150" w:type="dxa"/>
              <w:bottom w:w="135" w:type="dxa"/>
              <w:right w:w="150" w:type="dxa"/>
            </w:tcMar>
            <w:vAlign w:val="center"/>
            <w:hideMark/>
          </w:tcPr>
          <w:p w:rsidR="007B68D6" w:rsidRPr="007B68D6" w:rsidRDefault="007B68D6" w:rsidP="007B68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1"/>
                <w:szCs w:val="21"/>
                <w:lang w:eastAsia="ru-RU"/>
              </w:rPr>
            </w:pPr>
            <w:r w:rsidRPr="007B68D6">
              <w:rPr>
                <w:rFonts w:ascii="Times New Roman" w:eastAsia="Times New Roman" w:hAnsi="Times New Roman" w:cs="Times New Roman"/>
                <w:noProof/>
                <w:color w:val="222222"/>
                <w:sz w:val="21"/>
                <w:szCs w:val="21"/>
                <w:lang w:eastAsia="ru-RU"/>
              </w:rPr>
              <w:drawing>
                <wp:inline distT="0" distB="0" distL="0" distR="0" wp14:anchorId="19047EB9" wp14:editId="1234C8C6">
                  <wp:extent cx="1857375" cy="1819275"/>
                  <wp:effectExtent l="0" t="0" r="9525" b="9525"/>
                  <wp:docPr id="17" name="Рисунок 17" descr="http://www.living-democracy.com.ua/wp-content/uploads/2015/06/V5_P91ART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www.living-democracy.com.ua/wp-content/uploads/2015/06/V5_P91ART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75" cy="1819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B68D6" w:rsidRPr="007B68D6" w:rsidRDefault="007B68D6" w:rsidP="007B68D6">
            <w:pPr>
              <w:spacing w:after="192" w:line="240" w:lineRule="auto"/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</w:pP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Стаття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17</w:t>
            </w:r>
          </w:p>
        </w:tc>
        <w:tc>
          <w:tcPr>
            <w:tcW w:w="4710" w:type="dxa"/>
            <w:shd w:val="clear" w:color="auto" w:fill="FFFFFF"/>
            <w:tcMar>
              <w:top w:w="135" w:type="dxa"/>
              <w:left w:w="150" w:type="dxa"/>
              <w:bottom w:w="135" w:type="dxa"/>
              <w:right w:w="150" w:type="dxa"/>
            </w:tcMar>
            <w:vAlign w:val="center"/>
            <w:hideMark/>
          </w:tcPr>
          <w:p w:rsidR="007B68D6" w:rsidRPr="007B68D6" w:rsidRDefault="007B68D6" w:rsidP="007B68D6">
            <w:pPr>
              <w:spacing w:after="192" w:line="240" w:lineRule="auto"/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</w:pPr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Доступ до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необхідної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інформації</w:t>
            </w:r>
            <w:proofErr w:type="spellEnd"/>
          </w:p>
          <w:p w:rsidR="007B68D6" w:rsidRPr="007B68D6" w:rsidRDefault="007B68D6" w:rsidP="007B68D6">
            <w:pPr>
              <w:spacing w:after="192" w:line="240" w:lineRule="auto"/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</w:pP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Кожна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держава повинна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забезпечити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доступ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дітей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до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інформації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за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допомогою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різнома</w:t>
            </w:r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softHyphen/>
              <w:t>ніт</w:t>
            </w:r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softHyphen/>
              <w:t>них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форм ЗМІ, а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також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набуття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ними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знань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,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які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є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важливими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для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їхнього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благополуччя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. Держа</w:t>
            </w:r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softHyphen/>
              <w:t xml:space="preserve">ва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також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зобов’язана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захищати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дітей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від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шкід</w:t>
            </w:r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softHyphen/>
              <w:t>ливої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інформації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.</w:t>
            </w:r>
          </w:p>
        </w:tc>
      </w:tr>
      <w:tr w:rsidR="007B68D6" w:rsidRPr="007B68D6" w:rsidTr="007B68D6">
        <w:tc>
          <w:tcPr>
            <w:tcW w:w="4710" w:type="dxa"/>
            <w:shd w:val="clear" w:color="auto" w:fill="F9F9F9"/>
            <w:tcMar>
              <w:top w:w="135" w:type="dxa"/>
              <w:left w:w="150" w:type="dxa"/>
              <w:bottom w:w="135" w:type="dxa"/>
              <w:right w:w="150" w:type="dxa"/>
            </w:tcMar>
            <w:vAlign w:val="center"/>
            <w:hideMark/>
          </w:tcPr>
          <w:p w:rsidR="007B68D6" w:rsidRPr="007B68D6" w:rsidRDefault="007B68D6" w:rsidP="007B68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1"/>
                <w:szCs w:val="21"/>
                <w:lang w:eastAsia="ru-RU"/>
              </w:rPr>
            </w:pPr>
            <w:r w:rsidRPr="007B68D6">
              <w:rPr>
                <w:rFonts w:ascii="Times New Roman" w:eastAsia="Times New Roman" w:hAnsi="Times New Roman" w:cs="Times New Roman"/>
                <w:noProof/>
                <w:color w:val="222222"/>
                <w:sz w:val="21"/>
                <w:szCs w:val="21"/>
                <w:lang w:eastAsia="ru-RU"/>
              </w:rPr>
              <w:drawing>
                <wp:inline distT="0" distB="0" distL="0" distR="0" wp14:anchorId="5C7E3AD9" wp14:editId="648195E8">
                  <wp:extent cx="1933575" cy="1771650"/>
                  <wp:effectExtent l="0" t="0" r="9525" b="0"/>
                  <wp:docPr id="18" name="Рисунок 18" descr="http://www.living-democracy.com.ua/wp-content/uploads/2015/06/V5_P91ART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://www.living-democracy.com.ua/wp-content/uploads/2015/06/V5_P91ART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3575" cy="177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B68D6" w:rsidRPr="007B68D6" w:rsidRDefault="007B68D6" w:rsidP="007B68D6">
            <w:pPr>
              <w:spacing w:after="192" w:line="240" w:lineRule="auto"/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</w:pP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Стаття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18</w:t>
            </w:r>
          </w:p>
        </w:tc>
        <w:tc>
          <w:tcPr>
            <w:tcW w:w="4710" w:type="dxa"/>
            <w:shd w:val="clear" w:color="auto" w:fill="F9F9F9"/>
            <w:tcMar>
              <w:top w:w="135" w:type="dxa"/>
              <w:left w:w="150" w:type="dxa"/>
              <w:bottom w:w="135" w:type="dxa"/>
              <w:right w:w="150" w:type="dxa"/>
            </w:tcMar>
            <w:vAlign w:val="center"/>
            <w:hideMark/>
          </w:tcPr>
          <w:p w:rsidR="007B68D6" w:rsidRPr="007B68D6" w:rsidRDefault="007B68D6" w:rsidP="007B68D6">
            <w:pPr>
              <w:spacing w:after="192" w:line="240" w:lineRule="auto"/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</w:pP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Відповідальність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батьків</w:t>
            </w:r>
            <w:proofErr w:type="spellEnd"/>
          </w:p>
          <w:p w:rsidR="007B68D6" w:rsidRPr="007B68D6" w:rsidRDefault="007B68D6" w:rsidP="007B68D6">
            <w:pPr>
              <w:spacing w:after="192" w:line="240" w:lineRule="auto"/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</w:pPr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Батьки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або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опікуни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несуть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спільну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відпові</w:t>
            </w:r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softHyphen/>
              <w:t>даль</w:t>
            </w:r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softHyphen/>
              <w:t>ність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за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виховання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дитини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. Держава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зобов’я</w:t>
            </w:r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softHyphen/>
              <w:t>зана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підтримувати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їх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у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цьому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та,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наприклад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,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забезпечити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догляд за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дитиною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у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випадку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,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якщо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батьки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повинні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працювати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.</w:t>
            </w:r>
          </w:p>
        </w:tc>
      </w:tr>
      <w:tr w:rsidR="007B68D6" w:rsidRPr="007B68D6" w:rsidTr="007B68D6">
        <w:tc>
          <w:tcPr>
            <w:tcW w:w="4710" w:type="dxa"/>
            <w:shd w:val="clear" w:color="auto" w:fill="FFFFFF"/>
            <w:tcMar>
              <w:top w:w="135" w:type="dxa"/>
              <w:left w:w="150" w:type="dxa"/>
              <w:bottom w:w="135" w:type="dxa"/>
              <w:right w:w="150" w:type="dxa"/>
            </w:tcMar>
            <w:vAlign w:val="center"/>
            <w:hideMark/>
          </w:tcPr>
          <w:p w:rsidR="007B68D6" w:rsidRPr="007B68D6" w:rsidRDefault="007B68D6" w:rsidP="007B68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1"/>
                <w:szCs w:val="21"/>
                <w:lang w:eastAsia="ru-RU"/>
              </w:rPr>
            </w:pPr>
            <w:r w:rsidRPr="007B68D6">
              <w:rPr>
                <w:rFonts w:ascii="Times New Roman" w:eastAsia="Times New Roman" w:hAnsi="Times New Roman" w:cs="Times New Roman"/>
                <w:noProof/>
                <w:color w:val="222222"/>
                <w:sz w:val="21"/>
                <w:szCs w:val="21"/>
                <w:lang w:eastAsia="ru-RU"/>
              </w:rPr>
              <w:lastRenderedPageBreak/>
              <w:drawing>
                <wp:inline distT="0" distB="0" distL="0" distR="0" wp14:anchorId="71A48726" wp14:editId="1D24035F">
                  <wp:extent cx="1905000" cy="1895475"/>
                  <wp:effectExtent l="0" t="0" r="0" b="9525"/>
                  <wp:docPr id="19" name="Рисунок 19" descr="http://www.living-democracy.com.ua/wp-content/uploads/2015/06/V5_P91ART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www.living-democracy.com.ua/wp-content/uploads/2015/06/V5_P91ART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895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B68D6" w:rsidRPr="007B68D6" w:rsidRDefault="007B68D6" w:rsidP="007B68D6">
            <w:pPr>
              <w:spacing w:after="192" w:line="240" w:lineRule="auto"/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</w:pP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Стаття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19</w:t>
            </w:r>
          </w:p>
        </w:tc>
        <w:tc>
          <w:tcPr>
            <w:tcW w:w="4710" w:type="dxa"/>
            <w:shd w:val="clear" w:color="auto" w:fill="FFFFFF"/>
            <w:tcMar>
              <w:top w:w="135" w:type="dxa"/>
              <w:left w:w="150" w:type="dxa"/>
              <w:bottom w:w="135" w:type="dxa"/>
              <w:right w:w="150" w:type="dxa"/>
            </w:tcMar>
            <w:vAlign w:val="center"/>
            <w:hideMark/>
          </w:tcPr>
          <w:p w:rsidR="007B68D6" w:rsidRPr="007B68D6" w:rsidRDefault="007B68D6" w:rsidP="007B68D6">
            <w:pPr>
              <w:spacing w:after="192" w:line="240" w:lineRule="auto"/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</w:pP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Захист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від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насильства</w:t>
            </w:r>
            <w:proofErr w:type="spellEnd"/>
          </w:p>
          <w:p w:rsidR="007B68D6" w:rsidRPr="007B68D6" w:rsidRDefault="007B68D6" w:rsidP="007B68D6">
            <w:pPr>
              <w:spacing w:after="192" w:line="240" w:lineRule="auto"/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</w:pPr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Держава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несе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відповідальність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за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захист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дитини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від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насильства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з боку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батьків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або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інших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людей.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Кожна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дитина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має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право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дізнатись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, як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уник</w:t>
            </w:r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softHyphen/>
              <w:t>ну</w:t>
            </w:r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softHyphen/>
              <w:t>ти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будь-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якої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форми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насильства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або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впоратися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з нею.</w:t>
            </w:r>
          </w:p>
        </w:tc>
      </w:tr>
      <w:tr w:rsidR="007B68D6" w:rsidRPr="007B68D6" w:rsidTr="007B68D6">
        <w:tc>
          <w:tcPr>
            <w:tcW w:w="4710" w:type="dxa"/>
            <w:shd w:val="clear" w:color="auto" w:fill="F9F9F9"/>
            <w:tcMar>
              <w:top w:w="135" w:type="dxa"/>
              <w:left w:w="150" w:type="dxa"/>
              <w:bottom w:w="135" w:type="dxa"/>
              <w:right w:w="150" w:type="dxa"/>
            </w:tcMar>
            <w:vAlign w:val="center"/>
            <w:hideMark/>
          </w:tcPr>
          <w:p w:rsidR="007B68D6" w:rsidRPr="007B68D6" w:rsidRDefault="007B68D6" w:rsidP="007B68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1"/>
                <w:szCs w:val="21"/>
                <w:lang w:eastAsia="ru-RU"/>
              </w:rPr>
            </w:pPr>
            <w:r w:rsidRPr="007B68D6">
              <w:rPr>
                <w:rFonts w:ascii="Times New Roman" w:eastAsia="Times New Roman" w:hAnsi="Times New Roman" w:cs="Times New Roman"/>
                <w:noProof/>
                <w:color w:val="222222"/>
                <w:sz w:val="21"/>
                <w:szCs w:val="21"/>
                <w:lang w:eastAsia="ru-RU"/>
              </w:rPr>
              <w:drawing>
                <wp:inline distT="0" distB="0" distL="0" distR="0" wp14:anchorId="4FE1A15C" wp14:editId="7FA97C44">
                  <wp:extent cx="1895475" cy="1809750"/>
                  <wp:effectExtent l="0" t="0" r="9525" b="0"/>
                  <wp:docPr id="20" name="Рисунок 20" descr="http://www.living-democracy.com.ua/wp-content/uploads/2015/06/V5_P91ART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://www.living-democracy.com.ua/wp-content/uploads/2015/06/V5_P91ART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475" cy="180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B68D6" w:rsidRPr="007B68D6" w:rsidRDefault="007B68D6" w:rsidP="007B68D6">
            <w:pPr>
              <w:spacing w:after="192" w:line="240" w:lineRule="auto"/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</w:pP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Стаття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20</w:t>
            </w:r>
          </w:p>
        </w:tc>
        <w:tc>
          <w:tcPr>
            <w:tcW w:w="4710" w:type="dxa"/>
            <w:shd w:val="clear" w:color="auto" w:fill="F9F9F9"/>
            <w:tcMar>
              <w:top w:w="135" w:type="dxa"/>
              <w:left w:w="150" w:type="dxa"/>
              <w:bottom w:w="135" w:type="dxa"/>
              <w:right w:w="150" w:type="dxa"/>
            </w:tcMar>
            <w:vAlign w:val="center"/>
            <w:hideMark/>
          </w:tcPr>
          <w:p w:rsidR="007B68D6" w:rsidRPr="007B68D6" w:rsidRDefault="007B68D6" w:rsidP="007B68D6">
            <w:pPr>
              <w:spacing w:after="192" w:line="240" w:lineRule="auto"/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</w:pP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Молоді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люди без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сім’ї</w:t>
            </w:r>
            <w:proofErr w:type="spellEnd"/>
          </w:p>
          <w:p w:rsidR="007B68D6" w:rsidRPr="007B68D6" w:rsidRDefault="007B68D6" w:rsidP="007B68D6">
            <w:pPr>
              <w:spacing w:after="192" w:line="240" w:lineRule="auto"/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</w:pP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Кожна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дитина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, яка не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живе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зі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своєю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сім’єю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,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має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право на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особливий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захист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і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підтримку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.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Також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вона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має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право на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прийомну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сім’ю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або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догляд у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відповідній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установі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, з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урахуванням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її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віро</w:t>
            </w:r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softHyphen/>
              <w:t>спо</w:t>
            </w:r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softHyphen/>
              <w:t>відання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, культурного та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мовного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середовища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походження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.</w:t>
            </w:r>
          </w:p>
        </w:tc>
      </w:tr>
    </w:tbl>
    <w:p w:rsidR="007B68D6" w:rsidRPr="007B68D6" w:rsidRDefault="007B68D6" w:rsidP="007B68D6">
      <w:pPr>
        <w:spacing w:after="192" w:line="240" w:lineRule="auto"/>
        <w:rPr>
          <w:rFonts w:ascii="inherit" w:eastAsia="Times New Roman" w:hAnsi="inherit" w:cs="Arial"/>
          <w:color w:val="555555"/>
          <w:sz w:val="24"/>
          <w:szCs w:val="24"/>
          <w:lang w:eastAsia="ru-RU"/>
        </w:rPr>
      </w:pPr>
      <w:r w:rsidRPr="007B68D6">
        <w:rPr>
          <w:rFonts w:ascii="inherit" w:eastAsia="Times New Roman" w:hAnsi="inherit" w:cs="Arial"/>
          <w:color w:val="555555"/>
          <w:sz w:val="24"/>
          <w:szCs w:val="24"/>
          <w:lang w:eastAsia="ru-RU"/>
        </w:rPr>
        <w:t> </w:t>
      </w:r>
    </w:p>
    <w:tbl>
      <w:tblPr>
        <w:tblW w:w="0" w:type="auto"/>
        <w:tblBorders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682"/>
        <w:gridCol w:w="4657"/>
      </w:tblGrid>
      <w:tr w:rsidR="007B68D6" w:rsidRPr="007B68D6" w:rsidTr="007B68D6">
        <w:tc>
          <w:tcPr>
            <w:tcW w:w="4710" w:type="dxa"/>
            <w:shd w:val="clear" w:color="auto" w:fill="FFFFFF"/>
            <w:tcMar>
              <w:top w:w="135" w:type="dxa"/>
              <w:left w:w="150" w:type="dxa"/>
              <w:bottom w:w="135" w:type="dxa"/>
              <w:right w:w="150" w:type="dxa"/>
            </w:tcMar>
            <w:vAlign w:val="center"/>
            <w:hideMark/>
          </w:tcPr>
          <w:p w:rsidR="007B68D6" w:rsidRPr="007B68D6" w:rsidRDefault="007B68D6" w:rsidP="007B68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1"/>
                <w:szCs w:val="21"/>
                <w:lang w:eastAsia="ru-RU"/>
              </w:rPr>
            </w:pPr>
            <w:r w:rsidRPr="007B68D6">
              <w:rPr>
                <w:rFonts w:ascii="Times New Roman" w:eastAsia="Times New Roman" w:hAnsi="Times New Roman" w:cs="Times New Roman"/>
                <w:noProof/>
                <w:color w:val="222222"/>
                <w:sz w:val="21"/>
                <w:szCs w:val="21"/>
                <w:lang w:eastAsia="ru-RU"/>
              </w:rPr>
              <w:drawing>
                <wp:inline distT="0" distB="0" distL="0" distR="0" wp14:anchorId="1DF81746" wp14:editId="09A78E07">
                  <wp:extent cx="1724025" cy="1685925"/>
                  <wp:effectExtent l="0" t="0" r="9525" b="9525"/>
                  <wp:docPr id="21" name="Рисунок 21" descr="http://www.living-democracy.com.ua/wp-content/uploads/2015/06/V5_P92ART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://www.living-democracy.com.ua/wp-content/uploads/2015/06/V5_P92ART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025" cy="1685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B68D6" w:rsidRPr="007B68D6" w:rsidRDefault="007B68D6" w:rsidP="007B68D6">
            <w:pPr>
              <w:spacing w:after="192" w:line="240" w:lineRule="auto"/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</w:pP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Стаття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21</w:t>
            </w:r>
          </w:p>
        </w:tc>
        <w:tc>
          <w:tcPr>
            <w:tcW w:w="4710" w:type="dxa"/>
            <w:shd w:val="clear" w:color="auto" w:fill="FFFFFF"/>
            <w:tcMar>
              <w:top w:w="135" w:type="dxa"/>
              <w:left w:w="150" w:type="dxa"/>
              <w:bottom w:w="135" w:type="dxa"/>
              <w:right w:w="150" w:type="dxa"/>
            </w:tcMar>
            <w:vAlign w:val="center"/>
            <w:hideMark/>
          </w:tcPr>
          <w:p w:rsidR="007B68D6" w:rsidRPr="007B68D6" w:rsidRDefault="007B68D6" w:rsidP="007B68D6">
            <w:pPr>
              <w:spacing w:after="192" w:line="240" w:lineRule="auto"/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</w:pP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Усиновлення</w:t>
            </w:r>
            <w:proofErr w:type="spellEnd"/>
          </w:p>
          <w:p w:rsidR="007B68D6" w:rsidRPr="007B68D6" w:rsidRDefault="007B68D6" w:rsidP="007B68D6">
            <w:pPr>
              <w:spacing w:after="192" w:line="240" w:lineRule="auto"/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</w:pP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Дитина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може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бути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усиновлена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,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якщо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усинов</w:t>
            </w:r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softHyphen/>
              <w:t>лення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дозволяється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,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визнається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та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схвалюється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країною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, та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якщо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воно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сприяє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благополуччю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дитини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.</w:t>
            </w:r>
          </w:p>
        </w:tc>
      </w:tr>
      <w:tr w:rsidR="007B68D6" w:rsidRPr="007B68D6" w:rsidTr="007B68D6">
        <w:tc>
          <w:tcPr>
            <w:tcW w:w="4710" w:type="dxa"/>
            <w:shd w:val="clear" w:color="auto" w:fill="F9F9F9"/>
            <w:tcMar>
              <w:top w:w="135" w:type="dxa"/>
              <w:left w:w="150" w:type="dxa"/>
              <w:bottom w:w="135" w:type="dxa"/>
              <w:right w:w="150" w:type="dxa"/>
            </w:tcMar>
            <w:vAlign w:val="center"/>
            <w:hideMark/>
          </w:tcPr>
          <w:p w:rsidR="007B68D6" w:rsidRPr="007B68D6" w:rsidRDefault="007B68D6" w:rsidP="007B68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1"/>
                <w:szCs w:val="21"/>
                <w:lang w:eastAsia="ru-RU"/>
              </w:rPr>
            </w:pPr>
            <w:r w:rsidRPr="007B68D6">
              <w:rPr>
                <w:rFonts w:ascii="Times New Roman" w:eastAsia="Times New Roman" w:hAnsi="Times New Roman" w:cs="Times New Roman"/>
                <w:noProof/>
                <w:color w:val="222222"/>
                <w:sz w:val="21"/>
                <w:szCs w:val="21"/>
                <w:lang w:eastAsia="ru-RU"/>
              </w:rPr>
              <w:drawing>
                <wp:inline distT="0" distB="0" distL="0" distR="0" wp14:anchorId="51A18B88" wp14:editId="014997E9">
                  <wp:extent cx="1638300" cy="1666875"/>
                  <wp:effectExtent l="0" t="0" r="0" b="9525"/>
                  <wp:docPr id="22" name="Рисунок 22" descr="http://www.living-democracy.com.ua/wp-content/uploads/2015/06/V5_P92ART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www.living-democracy.com.ua/wp-content/uploads/2015/06/V5_P92ART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666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B68D6" w:rsidRPr="007B68D6" w:rsidRDefault="007B68D6" w:rsidP="007B68D6">
            <w:pPr>
              <w:spacing w:after="192" w:line="240" w:lineRule="auto"/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</w:pP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Стаття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22</w:t>
            </w:r>
          </w:p>
        </w:tc>
        <w:tc>
          <w:tcPr>
            <w:tcW w:w="4710" w:type="dxa"/>
            <w:shd w:val="clear" w:color="auto" w:fill="F9F9F9"/>
            <w:tcMar>
              <w:top w:w="135" w:type="dxa"/>
              <w:left w:w="150" w:type="dxa"/>
              <w:bottom w:w="135" w:type="dxa"/>
              <w:right w:w="150" w:type="dxa"/>
            </w:tcMar>
            <w:vAlign w:val="center"/>
            <w:hideMark/>
          </w:tcPr>
          <w:p w:rsidR="007B68D6" w:rsidRPr="007B68D6" w:rsidRDefault="007B68D6" w:rsidP="007B68D6">
            <w:pPr>
              <w:spacing w:after="192" w:line="240" w:lineRule="auto"/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</w:pP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Діти-біженці</w:t>
            </w:r>
            <w:proofErr w:type="spellEnd"/>
          </w:p>
          <w:p w:rsidR="007B68D6" w:rsidRPr="007B68D6" w:rsidRDefault="007B68D6" w:rsidP="007B68D6">
            <w:pPr>
              <w:spacing w:after="192" w:line="240" w:lineRule="auto"/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</w:pP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Кожна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дитина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, яка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вимушена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залишити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свою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країну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, є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біженцем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та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шукає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притулку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,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має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право на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особливий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захист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з боку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держави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.</w:t>
            </w:r>
          </w:p>
        </w:tc>
      </w:tr>
      <w:tr w:rsidR="007B68D6" w:rsidRPr="007B68D6" w:rsidTr="007B68D6">
        <w:tc>
          <w:tcPr>
            <w:tcW w:w="4710" w:type="dxa"/>
            <w:shd w:val="clear" w:color="auto" w:fill="FFFFFF"/>
            <w:tcMar>
              <w:top w:w="135" w:type="dxa"/>
              <w:left w:w="150" w:type="dxa"/>
              <w:bottom w:w="135" w:type="dxa"/>
              <w:right w:w="150" w:type="dxa"/>
            </w:tcMar>
            <w:vAlign w:val="center"/>
            <w:hideMark/>
          </w:tcPr>
          <w:p w:rsidR="007B68D6" w:rsidRPr="007B68D6" w:rsidRDefault="007B68D6" w:rsidP="007B68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1"/>
                <w:szCs w:val="21"/>
                <w:lang w:eastAsia="ru-RU"/>
              </w:rPr>
            </w:pPr>
            <w:r w:rsidRPr="007B68D6">
              <w:rPr>
                <w:rFonts w:ascii="Times New Roman" w:eastAsia="Times New Roman" w:hAnsi="Times New Roman" w:cs="Times New Roman"/>
                <w:noProof/>
                <w:color w:val="222222"/>
                <w:sz w:val="21"/>
                <w:szCs w:val="21"/>
                <w:lang w:eastAsia="ru-RU"/>
              </w:rPr>
              <w:lastRenderedPageBreak/>
              <w:drawing>
                <wp:inline distT="0" distB="0" distL="0" distR="0" wp14:anchorId="3D72B59A" wp14:editId="1EF2EBB2">
                  <wp:extent cx="1790700" cy="1733550"/>
                  <wp:effectExtent l="0" t="0" r="0" b="0"/>
                  <wp:docPr id="23" name="Рисунок 23" descr="http://www.living-democracy.com.ua/wp-content/uploads/2015/06/V5_P92ART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://www.living-democracy.com.ua/wp-content/uploads/2015/06/V5_P92ART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1733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B68D6" w:rsidRPr="007B68D6" w:rsidRDefault="007B68D6" w:rsidP="007B68D6">
            <w:pPr>
              <w:spacing w:after="192" w:line="240" w:lineRule="auto"/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</w:pP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Стаття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23</w:t>
            </w:r>
          </w:p>
        </w:tc>
        <w:tc>
          <w:tcPr>
            <w:tcW w:w="4710" w:type="dxa"/>
            <w:shd w:val="clear" w:color="auto" w:fill="FFFFFF"/>
            <w:tcMar>
              <w:top w:w="135" w:type="dxa"/>
              <w:left w:w="150" w:type="dxa"/>
              <w:bottom w:w="135" w:type="dxa"/>
              <w:right w:w="150" w:type="dxa"/>
            </w:tcMar>
            <w:vAlign w:val="center"/>
            <w:hideMark/>
          </w:tcPr>
          <w:p w:rsidR="007B68D6" w:rsidRPr="007B68D6" w:rsidRDefault="007B68D6" w:rsidP="007B68D6">
            <w:pPr>
              <w:spacing w:after="192" w:line="240" w:lineRule="auto"/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</w:pP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Неповноцінні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діти</w:t>
            </w:r>
            <w:proofErr w:type="spellEnd"/>
          </w:p>
          <w:p w:rsidR="007B68D6" w:rsidRPr="007B68D6" w:rsidRDefault="007B68D6" w:rsidP="007B68D6">
            <w:pPr>
              <w:spacing w:after="192" w:line="240" w:lineRule="auto"/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</w:pP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Кожна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неповноцінна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дитина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має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право на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особливий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догляд і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освіту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. Вона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потребує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допомоги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,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щоб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бути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незалежною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та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брати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активну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участь у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житті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своєї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спільноти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.</w:t>
            </w:r>
          </w:p>
        </w:tc>
      </w:tr>
      <w:tr w:rsidR="007B68D6" w:rsidRPr="007B68D6" w:rsidTr="007B68D6">
        <w:tc>
          <w:tcPr>
            <w:tcW w:w="4710" w:type="dxa"/>
            <w:shd w:val="clear" w:color="auto" w:fill="F9F9F9"/>
            <w:tcMar>
              <w:top w:w="135" w:type="dxa"/>
              <w:left w:w="150" w:type="dxa"/>
              <w:bottom w:w="135" w:type="dxa"/>
              <w:right w:w="150" w:type="dxa"/>
            </w:tcMar>
            <w:vAlign w:val="center"/>
            <w:hideMark/>
          </w:tcPr>
          <w:p w:rsidR="007B68D6" w:rsidRPr="007B68D6" w:rsidRDefault="007B68D6" w:rsidP="007B68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1"/>
                <w:szCs w:val="21"/>
                <w:lang w:eastAsia="ru-RU"/>
              </w:rPr>
            </w:pPr>
            <w:r w:rsidRPr="007B68D6">
              <w:rPr>
                <w:rFonts w:ascii="Times New Roman" w:eastAsia="Times New Roman" w:hAnsi="Times New Roman" w:cs="Times New Roman"/>
                <w:noProof/>
                <w:color w:val="222222"/>
                <w:sz w:val="21"/>
                <w:szCs w:val="21"/>
                <w:lang w:eastAsia="ru-RU"/>
              </w:rPr>
              <w:drawing>
                <wp:inline distT="0" distB="0" distL="0" distR="0" wp14:anchorId="74AD9C93" wp14:editId="09D27407">
                  <wp:extent cx="1771650" cy="1762125"/>
                  <wp:effectExtent l="0" t="0" r="0" b="9525"/>
                  <wp:docPr id="24" name="Рисунок 24" descr="http://www.living-democracy.com.ua/wp-content/uploads/2015/06/V5_P92ART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://www.living-democracy.com.ua/wp-content/uploads/2015/06/V5_P92ART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1762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B68D6" w:rsidRPr="007B68D6" w:rsidRDefault="007B68D6" w:rsidP="007B68D6">
            <w:pPr>
              <w:spacing w:after="192" w:line="240" w:lineRule="auto"/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</w:pP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Стаття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24</w:t>
            </w:r>
          </w:p>
        </w:tc>
        <w:tc>
          <w:tcPr>
            <w:tcW w:w="4710" w:type="dxa"/>
            <w:shd w:val="clear" w:color="auto" w:fill="F9F9F9"/>
            <w:tcMar>
              <w:top w:w="135" w:type="dxa"/>
              <w:left w:w="150" w:type="dxa"/>
              <w:bottom w:w="135" w:type="dxa"/>
              <w:right w:w="150" w:type="dxa"/>
            </w:tcMar>
            <w:vAlign w:val="center"/>
            <w:hideMark/>
          </w:tcPr>
          <w:p w:rsidR="007B68D6" w:rsidRPr="007B68D6" w:rsidRDefault="007B68D6" w:rsidP="007B68D6">
            <w:pPr>
              <w:spacing w:after="192" w:line="240" w:lineRule="auto"/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</w:pP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Здоров’я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та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медичне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обслуговування</w:t>
            </w:r>
            <w:proofErr w:type="spellEnd"/>
          </w:p>
          <w:p w:rsidR="007B68D6" w:rsidRPr="007B68D6" w:rsidRDefault="007B68D6" w:rsidP="007B68D6">
            <w:pPr>
              <w:spacing w:after="192" w:line="240" w:lineRule="auto"/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</w:pP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Кожна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дитина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має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право на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найкраще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медичне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обслуговування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. Держава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зобов’язана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вживати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заходи для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зниження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рівня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дитячої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смертності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,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забезпечувати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медичну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допомогу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молоді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,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боро</w:t>
            </w:r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softHyphen/>
              <w:t>тися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з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недоїданням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і хворобами,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гаранту</w:t>
            </w:r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softHyphen/>
              <w:t>вати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медичний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догляд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вагітним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жінкам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і молодим матерям,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забезпечувати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доступність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освіти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у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сфері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охорони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здоров’я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,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розширювати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обізна</w:t>
            </w:r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softHyphen/>
              <w:t>ність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про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профілактику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у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сфері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народного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здоров’я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та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ліквідувати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звичаї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,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які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можуть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зашкодити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дітям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.</w:t>
            </w:r>
          </w:p>
        </w:tc>
      </w:tr>
    </w:tbl>
    <w:p w:rsidR="007B68D6" w:rsidRPr="007B68D6" w:rsidRDefault="007B68D6" w:rsidP="007B68D6">
      <w:pPr>
        <w:spacing w:after="192" w:line="240" w:lineRule="auto"/>
        <w:rPr>
          <w:rFonts w:ascii="inherit" w:eastAsia="Times New Roman" w:hAnsi="inherit" w:cs="Arial"/>
          <w:color w:val="555555"/>
          <w:sz w:val="24"/>
          <w:szCs w:val="24"/>
          <w:lang w:eastAsia="ru-RU"/>
        </w:rPr>
      </w:pPr>
      <w:r w:rsidRPr="007B68D6">
        <w:rPr>
          <w:rFonts w:ascii="inherit" w:eastAsia="Times New Roman" w:hAnsi="inherit" w:cs="Arial"/>
          <w:color w:val="555555"/>
          <w:sz w:val="24"/>
          <w:szCs w:val="24"/>
          <w:lang w:eastAsia="ru-RU"/>
        </w:rPr>
        <w:t> </w:t>
      </w:r>
    </w:p>
    <w:tbl>
      <w:tblPr>
        <w:tblW w:w="0" w:type="auto"/>
        <w:tblBorders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684"/>
        <w:gridCol w:w="4655"/>
      </w:tblGrid>
      <w:tr w:rsidR="007B68D6" w:rsidRPr="007B68D6" w:rsidTr="007B68D6">
        <w:tc>
          <w:tcPr>
            <w:tcW w:w="4710" w:type="dxa"/>
            <w:shd w:val="clear" w:color="auto" w:fill="FFFFFF"/>
            <w:tcMar>
              <w:top w:w="135" w:type="dxa"/>
              <w:left w:w="150" w:type="dxa"/>
              <w:bottom w:w="135" w:type="dxa"/>
              <w:right w:w="150" w:type="dxa"/>
            </w:tcMar>
            <w:vAlign w:val="center"/>
            <w:hideMark/>
          </w:tcPr>
          <w:p w:rsidR="007B68D6" w:rsidRPr="007B68D6" w:rsidRDefault="007B68D6" w:rsidP="007B68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1"/>
                <w:szCs w:val="21"/>
                <w:lang w:eastAsia="ru-RU"/>
              </w:rPr>
            </w:pPr>
            <w:r w:rsidRPr="007B68D6">
              <w:rPr>
                <w:rFonts w:ascii="Times New Roman" w:eastAsia="Times New Roman" w:hAnsi="Times New Roman" w:cs="Times New Roman"/>
                <w:noProof/>
                <w:color w:val="222222"/>
                <w:sz w:val="21"/>
                <w:szCs w:val="21"/>
                <w:lang w:eastAsia="ru-RU"/>
              </w:rPr>
              <w:drawing>
                <wp:inline distT="0" distB="0" distL="0" distR="0" wp14:anchorId="435CA61E" wp14:editId="2ED0D3DF">
                  <wp:extent cx="1590675" cy="1714500"/>
                  <wp:effectExtent l="0" t="0" r="9525" b="0"/>
                  <wp:docPr id="25" name="Рисунок 25" descr="http://www.living-democracy.com.ua/wp-content/uploads/2015/06/V5_P93ART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www.living-democracy.com.ua/wp-content/uploads/2015/06/V5_P93ART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675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B68D6" w:rsidRPr="007B68D6" w:rsidRDefault="007B68D6" w:rsidP="007B68D6">
            <w:pPr>
              <w:spacing w:after="192" w:line="240" w:lineRule="auto"/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</w:pP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Стаття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25</w:t>
            </w:r>
          </w:p>
        </w:tc>
        <w:tc>
          <w:tcPr>
            <w:tcW w:w="4710" w:type="dxa"/>
            <w:shd w:val="clear" w:color="auto" w:fill="FFFFFF"/>
            <w:tcMar>
              <w:top w:w="135" w:type="dxa"/>
              <w:left w:w="150" w:type="dxa"/>
              <w:bottom w:w="135" w:type="dxa"/>
              <w:right w:w="150" w:type="dxa"/>
            </w:tcMar>
            <w:vAlign w:val="center"/>
            <w:hideMark/>
          </w:tcPr>
          <w:p w:rsidR="007B68D6" w:rsidRPr="007B68D6" w:rsidRDefault="007B68D6" w:rsidP="007B68D6">
            <w:pPr>
              <w:spacing w:after="192" w:line="240" w:lineRule="auto"/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</w:pP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Оцінка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лікування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або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догляду</w:t>
            </w:r>
          </w:p>
          <w:p w:rsidR="007B68D6" w:rsidRPr="007B68D6" w:rsidRDefault="007B68D6" w:rsidP="007B68D6">
            <w:pPr>
              <w:spacing w:after="192" w:line="240" w:lineRule="auto"/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</w:pP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Кожна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дитина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,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прийнята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до закладу з метою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її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захисту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, догляду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або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лікування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,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має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право на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перевірку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та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оцінку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її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перебування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у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цьому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закладі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.</w:t>
            </w:r>
          </w:p>
        </w:tc>
      </w:tr>
      <w:tr w:rsidR="007B68D6" w:rsidRPr="007B68D6" w:rsidTr="007B68D6">
        <w:tc>
          <w:tcPr>
            <w:tcW w:w="4710" w:type="dxa"/>
            <w:shd w:val="clear" w:color="auto" w:fill="F9F9F9"/>
            <w:tcMar>
              <w:top w:w="135" w:type="dxa"/>
              <w:left w:w="150" w:type="dxa"/>
              <w:bottom w:w="135" w:type="dxa"/>
              <w:right w:w="150" w:type="dxa"/>
            </w:tcMar>
            <w:vAlign w:val="center"/>
            <w:hideMark/>
          </w:tcPr>
          <w:p w:rsidR="007B68D6" w:rsidRPr="007B68D6" w:rsidRDefault="007B68D6" w:rsidP="007B68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1"/>
                <w:szCs w:val="21"/>
                <w:lang w:eastAsia="ru-RU"/>
              </w:rPr>
            </w:pPr>
            <w:r w:rsidRPr="007B68D6">
              <w:rPr>
                <w:rFonts w:ascii="Times New Roman" w:eastAsia="Times New Roman" w:hAnsi="Times New Roman" w:cs="Times New Roman"/>
                <w:noProof/>
                <w:color w:val="222222"/>
                <w:sz w:val="21"/>
                <w:szCs w:val="21"/>
                <w:lang w:eastAsia="ru-RU"/>
              </w:rPr>
              <w:drawing>
                <wp:inline distT="0" distB="0" distL="0" distR="0" wp14:anchorId="545DAA55" wp14:editId="13C07462">
                  <wp:extent cx="1724025" cy="1581150"/>
                  <wp:effectExtent l="0" t="0" r="9525" b="0"/>
                  <wp:docPr id="26" name="Рисунок 26" descr="http://www.living-democracy.com.ua/wp-content/uploads/2015/06/V5_P93ART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://www.living-democracy.com.ua/wp-content/uploads/2015/06/V5_P93ART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025" cy="158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B68D6" w:rsidRPr="007B68D6" w:rsidRDefault="007B68D6" w:rsidP="007B68D6">
            <w:pPr>
              <w:spacing w:after="192" w:line="240" w:lineRule="auto"/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</w:pP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Стаття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26</w:t>
            </w:r>
          </w:p>
        </w:tc>
        <w:tc>
          <w:tcPr>
            <w:tcW w:w="4710" w:type="dxa"/>
            <w:shd w:val="clear" w:color="auto" w:fill="F9F9F9"/>
            <w:tcMar>
              <w:top w:w="135" w:type="dxa"/>
              <w:left w:w="150" w:type="dxa"/>
              <w:bottom w:w="135" w:type="dxa"/>
              <w:right w:w="150" w:type="dxa"/>
            </w:tcMar>
            <w:vAlign w:val="center"/>
            <w:hideMark/>
          </w:tcPr>
          <w:p w:rsidR="007B68D6" w:rsidRPr="007B68D6" w:rsidRDefault="007B68D6" w:rsidP="007B68D6">
            <w:pPr>
              <w:spacing w:after="192" w:line="240" w:lineRule="auto"/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</w:pP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Соціальне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забезпечення</w:t>
            </w:r>
            <w:proofErr w:type="spellEnd"/>
          </w:p>
          <w:p w:rsidR="007B68D6" w:rsidRPr="007B68D6" w:rsidRDefault="007B68D6" w:rsidP="007B68D6">
            <w:pPr>
              <w:spacing w:after="192" w:line="240" w:lineRule="auto"/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</w:pP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Кожна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дитина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має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право на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соціальне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забез</w:t>
            </w:r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softHyphen/>
              <w:t>пе</w:t>
            </w:r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softHyphen/>
              <w:t>чення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,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наприклад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,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соціальне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страхування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. Держа</w:t>
            </w:r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softHyphen/>
              <w:t xml:space="preserve">ва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гарантує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виплати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на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дитину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з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урахуванням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фінансового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становища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сім’ї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або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піклувальників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.</w:t>
            </w:r>
          </w:p>
        </w:tc>
      </w:tr>
      <w:tr w:rsidR="007B68D6" w:rsidRPr="007B68D6" w:rsidTr="007B68D6">
        <w:tc>
          <w:tcPr>
            <w:tcW w:w="4710" w:type="dxa"/>
            <w:shd w:val="clear" w:color="auto" w:fill="FFFFFF"/>
            <w:tcMar>
              <w:top w:w="135" w:type="dxa"/>
              <w:left w:w="150" w:type="dxa"/>
              <w:bottom w:w="135" w:type="dxa"/>
              <w:right w:w="150" w:type="dxa"/>
            </w:tcMar>
            <w:vAlign w:val="center"/>
            <w:hideMark/>
          </w:tcPr>
          <w:p w:rsidR="007B68D6" w:rsidRPr="007B68D6" w:rsidRDefault="007B68D6" w:rsidP="007B68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1"/>
                <w:szCs w:val="21"/>
                <w:lang w:eastAsia="ru-RU"/>
              </w:rPr>
            </w:pPr>
            <w:r w:rsidRPr="007B68D6">
              <w:rPr>
                <w:rFonts w:ascii="Times New Roman" w:eastAsia="Times New Roman" w:hAnsi="Times New Roman" w:cs="Times New Roman"/>
                <w:noProof/>
                <w:color w:val="222222"/>
                <w:sz w:val="21"/>
                <w:szCs w:val="21"/>
                <w:lang w:eastAsia="ru-RU"/>
              </w:rPr>
              <w:lastRenderedPageBreak/>
              <w:drawing>
                <wp:inline distT="0" distB="0" distL="0" distR="0" wp14:anchorId="285C6C20" wp14:editId="65002831">
                  <wp:extent cx="1943100" cy="1762125"/>
                  <wp:effectExtent l="0" t="0" r="0" b="9525"/>
                  <wp:docPr id="27" name="Рисунок 27" descr="http://www.living-democracy.com.ua/wp-content/uploads/2015/06/V5_P93ART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://www.living-democracy.com.ua/wp-content/uploads/2015/06/V5_P93ART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1762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B68D6" w:rsidRPr="007B68D6" w:rsidRDefault="007B68D6" w:rsidP="007B68D6">
            <w:pPr>
              <w:spacing w:after="192" w:line="240" w:lineRule="auto"/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</w:pP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Стаття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27</w:t>
            </w:r>
          </w:p>
        </w:tc>
        <w:tc>
          <w:tcPr>
            <w:tcW w:w="4710" w:type="dxa"/>
            <w:shd w:val="clear" w:color="auto" w:fill="FFFFFF"/>
            <w:tcMar>
              <w:top w:w="135" w:type="dxa"/>
              <w:left w:w="150" w:type="dxa"/>
              <w:bottom w:w="135" w:type="dxa"/>
              <w:right w:w="150" w:type="dxa"/>
            </w:tcMar>
            <w:vAlign w:val="center"/>
            <w:hideMark/>
          </w:tcPr>
          <w:p w:rsidR="007B68D6" w:rsidRPr="007B68D6" w:rsidRDefault="007B68D6" w:rsidP="007B68D6">
            <w:pPr>
              <w:spacing w:after="192" w:line="240" w:lineRule="auto"/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</w:pP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Рівень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життя</w:t>
            </w:r>
            <w:proofErr w:type="spellEnd"/>
          </w:p>
          <w:p w:rsidR="007B68D6" w:rsidRPr="007B68D6" w:rsidRDefault="007B68D6" w:rsidP="007B68D6">
            <w:pPr>
              <w:spacing w:after="192" w:line="240" w:lineRule="auto"/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</w:pP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Кожна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дитина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має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право на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рівень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життя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,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що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відповідає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її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фізичному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, духовному, мораль</w:t>
            </w:r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softHyphen/>
              <w:t xml:space="preserve">ному та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соціальному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розвитку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. Батьки та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опікуни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несуть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першочергову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відповідальність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за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забезпечення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такого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розвитку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. Держава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зобов’язана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підтримувати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їх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у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цьому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.</w:t>
            </w:r>
          </w:p>
        </w:tc>
      </w:tr>
      <w:tr w:rsidR="007B68D6" w:rsidRPr="007B68D6" w:rsidTr="007B68D6">
        <w:tc>
          <w:tcPr>
            <w:tcW w:w="4710" w:type="dxa"/>
            <w:shd w:val="clear" w:color="auto" w:fill="F9F9F9"/>
            <w:tcMar>
              <w:top w:w="135" w:type="dxa"/>
              <w:left w:w="150" w:type="dxa"/>
              <w:bottom w:w="135" w:type="dxa"/>
              <w:right w:w="150" w:type="dxa"/>
            </w:tcMar>
            <w:vAlign w:val="center"/>
            <w:hideMark/>
          </w:tcPr>
          <w:p w:rsidR="007B68D6" w:rsidRPr="007B68D6" w:rsidRDefault="007B68D6" w:rsidP="007B68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1"/>
                <w:szCs w:val="21"/>
                <w:lang w:eastAsia="ru-RU"/>
              </w:rPr>
            </w:pPr>
            <w:r w:rsidRPr="007B68D6">
              <w:rPr>
                <w:rFonts w:ascii="Times New Roman" w:eastAsia="Times New Roman" w:hAnsi="Times New Roman" w:cs="Times New Roman"/>
                <w:noProof/>
                <w:color w:val="222222"/>
                <w:sz w:val="21"/>
                <w:szCs w:val="21"/>
                <w:lang w:eastAsia="ru-RU"/>
              </w:rPr>
              <w:drawing>
                <wp:inline distT="0" distB="0" distL="0" distR="0" wp14:anchorId="7CACDB04" wp14:editId="5E704971">
                  <wp:extent cx="1809750" cy="1609725"/>
                  <wp:effectExtent l="0" t="0" r="0" b="9525"/>
                  <wp:docPr id="28" name="Рисунок 28" descr="http://www.living-democracy.com.ua/wp-content/uploads/2015/06/V5_P93ART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://www.living-democracy.com.ua/wp-content/uploads/2015/06/V5_P93ART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1609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B68D6" w:rsidRPr="007B68D6" w:rsidRDefault="007B68D6" w:rsidP="007B68D6">
            <w:pPr>
              <w:spacing w:after="192" w:line="240" w:lineRule="auto"/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</w:pP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Стаття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28</w:t>
            </w:r>
          </w:p>
        </w:tc>
        <w:tc>
          <w:tcPr>
            <w:tcW w:w="4710" w:type="dxa"/>
            <w:shd w:val="clear" w:color="auto" w:fill="F9F9F9"/>
            <w:tcMar>
              <w:top w:w="135" w:type="dxa"/>
              <w:left w:w="150" w:type="dxa"/>
              <w:bottom w:w="135" w:type="dxa"/>
              <w:right w:w="150" w:type="dxa"/>
            </w:tcMar>
            <w:vAlign w:val="center"/>
            <w:hideMark/>
          </w:tcPr>
          <w:p w:rsidR="007B68D6" w:rsidRPr="007B68D6" w:rsidRDefault="007B68D6" w:rsidP="007B68D6">
            <w:pPr>
              <w:spacing w:after="192" w:line="240" w:lineRule="auto"/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</w:pP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Освіта</w:t>
            </w:r>
            <w:proofErr w:type="spellEnd"/>
          </w:p>
          <w:p w:rsidR="007B68D6" w:rsidRPr="007B68D6" w:rsidRDefault="007B68D6" w:rsidP="007B68D6">
            <w:pPr>
              <w:spacing w:after="192" w:line="240" w:lineRule="auto"/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</w:pP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Кожна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дитина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має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право на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освіту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та право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відвідувати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школу. Держава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зобов’язана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зро</w:t>
            </w:r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softHyphen/>
              <w:t>би</w:t>
            </w:r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softHyphen/>
              <w:t>ти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початкову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освіту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безкоштовною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та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обов’яз</w:t>
            </w:r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softHyphen/>
              <w:t>ковою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, й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аналогічним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чином,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зробити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середню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освіту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доступною для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усіх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дітей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і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молоді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. Держава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зобов’язана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забезпечити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відповідне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ставлення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до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дітей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і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молодих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людей у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школі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та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захищати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їхні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права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людини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від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посягань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.</w:t>
            </w:r>
          </w:p>
        </w:tc>
      </w:tr>
    </w:tbl>
    <w:p w:rsidR="007B68D6" w:rsidRPr="007B68D6" w:rsidRDefault="007B68D6" w:rsidP="007B68D6">
      <w:pPr>
        <w:spacing w:after="192" w:line="240" w:lineRule="auto"/>
        <w:rPr>
          <w:rFonts w:ascii="inherit" w:eastAsia="Times New Roman" w:hAnsi="inherit" w:cs="Arial"/>
          <w:color w:val="555555"/>
          <w:sz w:val="24"/>
          <w:szCs w:val="24"/>
          <w:lang w:eastAsia="ru-RU"/>
        </w:rPr>
      </w:pPr>
      <w:r w:rsidRPr="007B68D6">
        <w:rPr>
          <w:rFonts w:ascii="inherit" w:eastAsia="Times New Roman" w:hAnsi="inherit" w:cs="Arial"/>
          <w:color w:val="555555"/>
          <w:sz w:val="24"/>
          <w:szCs w:val="24"/>
          <w:lang w:eastAsia="ru-RU"/>
        </w:rPr>
        <w:t> </w:t>
      </w:r>
    </w:p>
    <w:tbl>
      <w:tblPr>
        <w:tblW w:w="0" w:type="auto"/>
        <w:tblBorders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684"/>
        <w:gridCol w:w="4655"/>
      </w:tblGrid>
      <w:tr w:rsidR="007B68D6" w:rsidRPr="007B68D6" w:rsidTr="007B68D6">
        <w:tc>
          <w:tcPr>
            <w:tcW w:w="4710" w:type="dxa"/>
            <w:shd w:val="clear" w:color="auto" w:fill="FFFFFF"/>
            <w:tcMar>
              <w:top w:w="135" w:type="dxa"/>
              <w:left w:w="150" w:type="dxa"/>
              <w:bottom w:w="135" w:type="dxa"/>
              <w:right w:w="150" w:type="dxa"/>
            </w:tcMar>
            <w:vAlign w:val="center"/>
            <w:hideMark/>
          </w:tcPr>
          <w:p w:rsidR="007B68D6" w:rsidRPr="007B68D6" w:rsidRDefault="007B68D6" w:rsidP="007B68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1"/>
                <w:szCs w:val="21"/>
                <w:lang w:eastAsia="ru-RU"/>
              </w:rPr>
            </w:pPr>
            <w:r w:rsidRPr="007B68D6">
              <w:rPr>
                <w:rFonts w:ascii="Times New Roman" w:eastAsia="Times New Roman" w:hAnsi="Times New Roman" w:cs="Times New Roman"/>
                <w:noProof/>
                <w:color w:val="222222"/>
                <w:sz w:val="21"/>
                <w:szCs w:val="21"/>
                <w:lang w:eastAsia="ru-RU"/>
              </w:rPr>
              <w:drawing>
                <wp:inline distT="0" distB="0" distL="0" distR="0" wp14:anchorId="0E5B2F07" wp14:editId="1142E224">
                  <wp:extent cx="1657350" cy="1590675"/>
                  <wp:effectExtent l="0" t="0" r="0" b="9525"/>
                  <wp:docPr id="29" name="Рисунок 29" descr="http://www.living-democracy.com.ua/wp-content/uploads/2015/06/V5_P94ART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://www.living-democracy.com.ua/wp-content/uploads/2015/06/V5_P94ART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0" cy="1590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B68D6" w:rsidRPr="007B68D6" w:rsidRDefault="007B68D6" w:rsidP="007B68D6">
            <w:pPr>
              <w:spacing w:after="192" w:line="240" w:lineRule="auto"/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</w:pP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Стаття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29</w:t>
            </w:r>
          </w:p>
        </w:tc>
        <w:tc>
          <w:tcPr>
            <w:tcW w:w="4710" w:type="dxa"/>
            <w:shd w:val="clear" w:color="auto" w:fill="FFFFFF"/>
            <w:tcMar>
              <w:top w:w="135" w:type="dxa"/>
              <w:left w:w="150" w:type="dxa"/>
              <w:bottom w:w="135" w:type="dxa"/>
              <w:right w:w="150" w:type="dxa"/>
            </w:tcMar>
            <w:vAlign w:val="center"/>
            <w:hideMark/>
          </w:tcPr>
          <w:p w:rsidR="007B68D6" w:rsidRPr="007B68D6" w:rsidRDefault="007B68D6" w:rsidP="007B68D6">
            <w:pPr>
              <w:spacing w:after="192" w:line="240" w:lineRule="auto"/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</w:pP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Цілі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освіти</w:t>
            </w:r>
            <w:proofErr w:type="spellEnd"/>
          </w:p>
          <w:p w:rsidR="007B68D6" w:rsidRPr="007B68D6" w:rsidRDefault="007B68D6" w:rsidP="007B68D6">
            <w:pPr>
              <w:spacing w:after="192" w:line="240" w:lineRule="auto"/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</w:pP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Шкільна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освіта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повинна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розвивати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особистість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та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таланти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кожної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дитини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,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готувати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кожну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дитину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до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дорослого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життя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, а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також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заохочу</w:t>
            </w:r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softHyphen/>
              <w:t>вати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дітей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поважати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права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людини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і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власну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та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інші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культури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й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цінності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.</w:t>
            </w:r>
          </w:p>
        </w:tc>
      </w:tr>
      <w:tr w:rsidR="007B68D6" w:rsidRPr="007B68D6" w:rsidTr="007B68D6">
        <w:tc>
          <w:tcPr>
            <w:tcW w:w="4710" w:type="dxa"/>
            <w:shd w:val="clear" w:color="auto" w:fill="F9F9F9"/>
            <w:tcMar>
              <w:top w:w="135" w:type="dxa"/>
              <w:left w:w="150" w:type="dxa"/>
              <w:bottom w:w="135" w:type="dxa"/>
              <w:right w:w="150" w:type="dxa"/>
            </w:tcMar>
            <w:vAlign w:val="center"/>
            <w:hideMark/>
          </w:tcPr>
          <w:p w:rsidR="007B68D6" w:rsidRPr="007B68D6" w:rsidRDefault="007B68D6" w:rsidP="007B68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1"/>
                <w:szCs w:val="21"/>
                <w:lang w:eastAsia="ru-RU"/>
              </w:rPr>
            </w:pPr>
            <w:r w:rsidRPr="007B68D6">
              <w:rPr>
                <w:rFonts w:ascii="Times New Roman" w:eastAsia="Times New Roman" w:hAnsi="Times New Roman" w:cs="Times New Roman"/>
                <w:noProof/>
                <w:color w:val="222222"/>
                <w:sz w:val="21"/>
                <w:szCs w:val="21"/>
                <w:lang w:eastAsia="ru-RU"/>
              </w:rPr>
              <w:drawing>
                <wp:inline distT="0" distB="0" distL="0" distR="0" wp14:anchorId="5B27DBB6" wp14:editId="3FFCEDFC">
                  <wp:extent cx="1714500" cy="1600200"/>
                  <wp:effectExtent l="0" t="0" r="0" b="0"/>
                  <wp:docPr id="30" name="Рисунок 30" descr="http://www.living-democracy.com.ua/wp-content/uploads/2015/06/V5_P94ART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ttp://www.living-democracy.com.ua/wp-content/uploads/2015/06/V5_P94ART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B68D6" w:rsidRPr="007B68D6" w:rsidRDefault="007B68D6" w:rsidP="007B68D6">
            <w:pPr>
              <w:spacing w:after="192" w:line="240" w:lineRule="auto"/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</w:pP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Стаття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30</w:t>
            </w:r>
          </w:p>
        </w:tc>
        <w:tc>
          <w:tcPr>
            <w:tcW w:w="4710" w:type="dxa"/>
            <w:shd w:val="clear" w:color="auto" w:fill="F9F9F9"/>
            <w:tcMar>
              <w:top w:w="135" w:type="dxa"/>
              <w:left w:w="150" w:type="dxa"/>
              <w:bottom w:w="135" w:type="dxa"/>
              <w:right w:w="150" w:type="dxa"/>
            </w:tcMar>
            <w:vAlign w:val="center"/>
            <w:hideMark/>
          </w:tcPr>
          <w:p w:rsidR="007B68D6" w:rsidRPr="007B68D6" w:rsidRDefault="007B68D6" w:rsidP="007B68D6">
            <w:pPr>
              <w:spacing w:after="192" w:line="240" w:lineRule="auto"/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</w:pP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Діти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меншин</w:t>
            </w:r>
            <w:proofErr w:type="spellEnd"/>
          </w:p>
          <w:p w:rsidR="007B68D6" w:rsidRPr="007B68D6" w:rsidRDefault="007B68D6" w:rsidP="007B68D6">
            <w:pPr>
              <w:spacing w:after="192" w:line="240" w:lineRule="auto"/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</w:pP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Кожна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дитина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,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що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належить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до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меншини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,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має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право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вивчати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та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застосовувати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власну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культу</w:t>
            </w:r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softHyphen/>
              <w:t xml:space="preserve">ру,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релігію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та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мову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.</w:t>
            </w:r>
          </w:p>
        </w:tc>
      </w:tr>
      <w:tr w:rsidR="007B68D6" w:rsidRPr="007B68D6" w:rsidTr="007B68D6">
        <w:tc>
          <w:tcPr>
            <w:tcW w:w="4710" w:type="dxa"/>
            <w:shd w:val="clear" w:color="auto" w:fill="FFFFFF"/>
            <w:tcMar>
              <w:top w:w="135" w:type="dxa"/>
              <w:left w:w="150" w:type="dxa"/>
              <w:bottom w:w="135" w:type="dxa"/>
              <w:right w:w="150" w:type="dxa"/>
            </w:tcMar>
            <w:vAlign w:val="center"/>
            <w:hideMark/>
          </w:tcPr>
          <w:p w:rsidR="007B68D6" w:rsidRPr="007B68D6" w:rsidRDefault="007B68D6" w:rsidP="007B68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1"/>
                <w:szCs w:val="21"/>
                <w:lang w:eastAsia="ru-RU"/>
              </w:rPr>
            </w:pPr>
            <w:r w:rsidRPr="007B68D6">
              <w:rPr>
                <w:rFonts w:ascii="Times New Roman" w:eastAsia="Times New Roman" w:hAnsi="Times New Roman" w:cs="Times New Roman"/>
                <w:noProof/>
                <w:color w:val="222222"/>
                <w:sz w:val="21"/>
                <w:szCs w:val="21"/>
                <w:lang w:eastAsia="ru-RU"/>
              </w:rPr>
              <w:lastRenderedPageBreak/>
              <w:drawing>
                <wp:inline distT="0" distB="0" distL="0" distR="0" wp14:anchorId="2324A97D" wp14:editId="7DFACC8A">
                  <wp:extent cx="1857375" cy="1704975"/>
                  <wp:effectExtent l="0" t="0" r="9525" b="9525"/>
                  <wp:docPr id="31" name="Рисунок 31" descr="http://www.living-democracy.com.ua/wp-content/uploads/2015/06/V5_P94ART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www.living-democracy.com.ua/wp-content/uploads/2015/06/V5_P94ART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75" cy="1704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B68D6" w:rsidRPr="007B68D6" w:rsidRDefault="007B68D6" w:rsidP="007B68D6">
            <w:pPr>
              <w:spacing w:after="192" w:line="240" w:lineRule="auto"/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</w:pP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Стаття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31</w:t>
            </w:r>
          </w:p>
        </w:tc>
        <w:tc>
          <w:tcPr>
            <w:tcW w:w="4710" w:type="dxa"/>
            <w:shd w:val="clear" w:color="auto" w:fill="FFFFFF"/>
            <w:tcMar>
              <w:top w:w="135" w:type="dxa"/>
              <w:left w:w="150" w:type="dxa"/>
              <w:bottom w:w="135" w:type="dxa"/>
              <w:right w:w="150" w:type="dxa"/>
            </w:tcMar>
            <w:vAlign w:val="center"/>
            <w:hideMark/>
          </w:tcPr>
          <w:p w:rsidR="007B68D6" w:rsidRPr="007B68D6" w:rsidRDefault="007B68D6" w:rsidP="007B68D6">
            <w:pPr>
              <w:spacing w:after="192" w:line="240" w:lineRule="auto"/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</w:pP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Відпочинок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,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ігри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та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дозвілля</w:t>
            </w:r>
            <w:proofErr w:type="spellEnd"/>
          </w:p>
          <w:p w:rsidR="007B68D6" w:rsidRPr="007B68D6" w:rsidRDefault="007B68D6" w:rsidP="007B68D6">
            <w:pPr>
              <w:spacing w:after="192" w:line="240" w:lineRule="auto"/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</w:pP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Кожна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дитина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має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право на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відпочинок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та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вільний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час, у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який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вона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може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грати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та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вільно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брати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участь у культурному та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художньому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житті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.</w:t>
            </w:r>
          </w:p>
        </w:tc>
      </w:tr>
      <w:tr w:rsidR="007B68D6" w:rsidRPr="007B68D6" w:rsidTr="007B68D6">
        <w:tc>
          <w:tcPr>
            <w:tcW w:w="4710" w:type="dxa"/>
            <w:shd w:val="clear" w:color="auto" w:fill="F9F9F9"/>
            <w:tcMar>
              <w:top w:w="135" w:type="dxa"/>
              <w:left w:w="150" w:type="dxa"/>
              <w:bottom w:w="135" w:type="dxa"/>
              <w:right w:w="150" w:type="dxa"/>
            </w:tcMar>
            <w:vAlign w:val="center"/>
            <w:hideMark/>
          </w:tcPr>
          <w:p w:rsidR="007B68D6" w:rsidRPr="007B68D6" w:rsidRDefault="007B68D6" w:rsidP="007B68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1"/>
                <w:szCs w:val="21"/>
                <w:lang w:eastAsia="ru-RU"/>
              </w:rPr>
            </w:pPr>
            <w:r w:rsidRPr="007B68D6">
              <w:rPr>
                <w:rFonts w:ascii="Times New Roman" w:eastAsia="Times New Roman" w:hAnsi="Times New Roman" w:cs="Times New Roman"/>
                <w:noProof/>
                <w:color w:val="222222"/>
                <w:sz w:val="21"/>
                <w:szCs w:val="21"/>
                <w:lang w:eastAsia="ru-RU"/>
              </w:rPr>
              <w:drawing>
                <wp:inline distT="0" distB="0" distL="0" distR="0" wp14:anchorId="5086E81E" wp14:editId="1BC966BD">
                  <wp:extent cx="1762125" cy="1552575"/>
                  <wp:effectExtent l="0" t="0" r="9525" b="9525"/>
                  <wp:docPr id="32" name="Рисунок 32" descr="http://www.living-democracy.com.ua/wp-content/uploads/2015/06/V5_P94ART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http://www.living-democracy.com.ua/wp-content/uploads/2015/06/V5_P94ART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125" cy="155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B68D6" w:rsidRPr="007B68D6" w:rsidRDefault="007B68D6" w:rsidP="007B68D6">
            <w:pPr>
              <w:spacing w:after="192" w:line="240" w:lineRule="auto"/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</w:pP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Стаття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32</w:t>
            </w:r>
          </w:p>
        </w:tc>
        <w:tc>
          <w:tcPr>
            <w:tcW w:w="4710" w:type="dxa"/>
            <w:shd w:val="clear" w:color="auto" w:fill="F9F9F9"/>
            <w:tcMar>
              <w:top w:w="135" w:type="dxa"/>
              <w:left w:w="150" w:type="dxa"/>
              <w:bottom w:w="135" w:type="dxa"/>
              <w:right w:w="150" w:type="dxa"/>
            </w:tcMar>
            <w:vAlign w:val="center"/>
            <w:hideMark/>
          </w:tcPr>
          <w:p w:rsidR="007B68D6" w:rsidRPr="007B68D6" w:rsidRDefault="007B68D6" w:rsidP="007B68D6">
            <w:pPr>
              <w:spacing w:after="192" w:line="240" w:lineRule="auto"/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</w:pP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Дитяча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праця</w:t>
            </w:r>
            <w:proofErr w:type="spellEnd"/>
          </w:p>
          <w:p w:rsidR="007B68D6" w:rsidRPr="007B68D6" w:rsidRDefault="007B68D6" w:rsidP="007B68D6">
            <w:pPr>
              <w:spacing w:after="192" w:line="240" w:lineRule="auto"/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</w:pP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Кожна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дитина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має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право на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захист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від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експлуатації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та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залучення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до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виконання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робіт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,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які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можуть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нашкодити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її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освіті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та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розвитку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. Держава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зобов’язана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визначити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мінімальний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вік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, з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якого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дозволено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працювати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,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кількість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годин на день і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умови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роботи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.</w:t>
            </w:r>
          </w:p>
        </w:tc>
      </w:tr>
    </w:tbl>
    <w:p w:rsidR="007B68D6" w:rsidRPr="007B68D6" w:rsidRDefault="007B68D6" w:rsidP="007B68D6">
      <w:pPr>
        <w:spacing w:after="192" w:line="240" w:lineRule="auto"/>
        <w:rPr>
          <w:rFonts w:ascii="inherit" w:eastAsia="Times New Roman" w:hAnsi="inherit" w:cs="Arial"/>
          <w:color w:val="555555"/>
          <w:sz w:val="24"/>
          <w:szCs w:val="24"/>
          <w:lang w:eastAsia="ru-RU"/>
        </w:rPr>
      </w:pPr>
      <w:r w:rsidRPr="007B68D6">
        <w:rPr>
          <w:rFonts w:ascii="inherit" w:eastAsia="Times New Roman" w:hAnsi="inherit" w:cs="Arial"/>
          <w:color w:val="555555"/>
          <w:sz w:val="24"/>
          <w:szCs w:val="24"/>
          <w:lang w:eastAsia="ru-RU"/>
        </w:rPr>
        <w:t> </w:t>
      </w:r>
    </w:p>
    <w:tbl>
      <w:tblPr>
        <w:tblW w:w="0" w:type="auto"/>
        <w:tblBorders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683"/>
        <w:gridCol w:w="4656"/>
      </w:tblGrid>
      <w:tr w:rsidR="007B68D6" w:rsidRPr="007B68D6" w:rsidTr="007B68D6">
        <w:tc>
          <w:tcPr>
            <w:tcW w:w="4710" w:type="dxa"/>
            <w:shd w:val="clear" w:color="auto" w:fill="FFFFFF"/>
            <w:tcMar>
              <w:top w:w="135" w:type="dxa"/>
              <w:left w:w="150" w:type="dxa"/>
              <w:bottom w:w="135" w:type="dxa"/>
              <w:right w:w="150" w:type="dxa"/>
            </w:tcMar>
            <w:vAlign w:val="center"/>
            <w:hideMark/>
          </w:tcPr>
          <w:p w:rsidR="007B68D6" w:rsidRPr="007B68D6" w:rsidRDefault="007B68D6" w:rsidP="007B68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1"/>
                <w:szCs w:val="21"/>
                <w:lang w:eastAsia="ru-RU"/>
              </w:rPr>
            </w:pPr>
            <w:r w:rsidRPr="007B68D6">
              <w:rPr>
                <w:rFonts w:ascii="Times New Roman" w:eastAsia="Times New Roman" w:hAnsi="Times New Roman" w:cs="Times New Roman"/>
                <w:noProof/>
                <w:color w:val="222222"/>
                <w:sz w:val="21"/>
                <w:szCs w:val="21"/>
                <w:lang w:eastAsia="ru-RU"/>
              </w:rPr>
              <w:drawing>
                <wp:inline distT="0" distB="0" distL="0" distR="0" wp14:anchorId="62839A38" wp14:editId="31FDCADE">
                  <wp:extent cx="1714500" cy="1552575"/>
                  <wp:effectExtent l="0" t="0" r="0" b="9525"/>
                  <wp:docPr id="33" name="Рисунок 33" descr="http://www.living-democracy.com.ua/wp-content/uploads/2015/06/V5_P95ART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://www.living-democracy.com.ua/wp-content/uploads/2015/06/V5_P95ART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155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B68D6" w:rsidRPr="007B68D6" w:rsidRDefault="007B68D6" w:rsidP="007B68D6">
            <w:pPr>
              <w:spacing w:after="192" w:line="240" w:lineRule="auto"/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</w:pP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Стаття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33</w:t>
            </w:r>
          </w:p>
        </w:tc>
        <w:tc>
          <w:tcPr>
            <w:tcW w:w="4710" w:type="dxa"/>
            <w:shd w:val="clear" w:color="auto" w:fill="FFFFFF"/>
            <w:tcMar>
              <w:top w:w="135" w:type="dxa"/>
              <w:left w:w="150" w:type="dxa"/>
              <w:bottom w:w="135" w:type="dxa"/>
              <w:right w:w="150" w:type="dxa"/>
            </w:tcMar>
            <w:vAlign w:val="center"/>
            <w:hideMark/>
          </w:tcPr>
          <w:p w:rsidR="007B68D6" w:rsidRPr="007B68D6" w:rsidRDefault="007B68D6" w:rsidP="007B68D6">
            <w:pPr>
              <w:spacing w:after="192" w:line="240" w:lineRule="auto"/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</w:pP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Захист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від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наркотичних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засобів</w:t>
            </w:r>
            <w:proofErr w:type="spellEnd"/>
          </w:p>
          <w:p w:rsidR="007B68D6" w:rsidRPr="007B68D6" w:rsidRDefault="007B68D6" w:rsidP="007B68D6">
            <w:pPr>
              <w:spacing w:after="192" w:line="240" w:lineRule="auto"/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</w:pP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Кожна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дитина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має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право на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захист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від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вироб</w:t>
            </w:r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softHyphen/>
              <w:t>ництва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та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торгівлі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забороненими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наркотиками.</w:t>
            </w:r>
          </w:p>
        </w:tc>
      </w:tr>
      <w:tr w:rsidR="007B68D6" w:rsidRPr="007B68D6" w:rsidTr="007B68D6">
        <w:tc>
          <w:tcPr>
            <w:tcW w:w="4710" w:type="dxa"/>
            <w:shd w:val="clear" w:color="auto" w:fill="F9F9F9"/>
            <w:tcMar>
              <w:top w:w="135" w:type="dxa"/>
              <w:left w:w="150" w:type="dxa"/>
              <w:bottom w:w="135" w:type="dxa"/>
              <w:right w:w="150" w:type="dxa"/>
            </w:tcMar>
            <w:vAlign w:val="center"/>
            <w:hideMark/>
          </w:tcPr>
          <w:p w:rsidR="007B68D6" w:rsidRPr="007B68D6" w:rsidRDefault="007B68D6" w:rsidP="007B68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1"/>
                <w:szCs w:val="21"/>
                <w:lang w:eastAsia="ru-RU"/>
              </w:rPr>
            </w:pPr>
            <w:r w:rsidRPr="007B68D6">
              <w:rPr>
                <w:rFonts w:ascii="Times New Roman" w:eastAsia="Times New Roman" w:hAnsi="Times New Roman" w:cs="Times New Roman"/>
                <w:noProof/>
                <w:color w:val="222222"/>
                <w:sz w:val="21"/>
                <w:szCs w:val="21"/>
                <w:lang w:eastAsia="ru-RU"/>
              </w:rPr>
              <w:drawing>
                <wp:inline distT="0" distB="0" distL="0" distR="0" wp14:anchorId="6DC02F95" wp14:editId="78CEAB29">
                  <wp:extent cx="1724025" cy="1581150"/>
                  <wp:effectExtent l="0" t="0" r="9525" b="0"/>
                  <wp:docPr id="34" name="Рисунок 34" descr="http://www.living-democracy.com.ua/wp-content/uploads/2015/06/V5_P95ART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://www.living-democracy.com.ua/wp-content/uploads/2015/06/V5_P95ART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025" cy="158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B68D6" w:rsidRPr="007B68D6" w:rsidRDefault="007B68D6" w:rsidP="007B68D6">
            <w:pPr>
              <w:spacing w:after="192" w:line="240" w:lineRule="auto"/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</w:pP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Стаття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34</w:t>
            </w:r>
          </w:p>
        </w:tc>
        <w:tc>
          <w:tcPr>
            <w:tcW w:w="4710" w:type="dxa"/>
            <w:shd w:val="clear" w:color="auto" w:fill="F9F9F9"/>
            <w:tcMar>
              <w:top w:w="135" w:type="dxa"/>
              <w:left w:w="150" w:type="dxa"/>
              <w:bottom w:w="135" w:type="dxa"/>
              <w:right w:w="150" w:type="dxa"/>
            </w:tcMar>
            <w:vAlign w:val="center"/>
            <w:hideMark/>
          </w:tcPr>
          <w:p w:rsidR="007B68D6" w:rsidRPr="007B68D6" w:rsidRDefault="007B68D6" w:rsidP="007B68D6">
            <w:pPr>
              <w:spacing w:after="192" w:line="240" w:lineRule="auto"/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</w:pP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Захист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від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сексуальної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експлуатації</w:t>
            </w:r>
            <w:proofErr w:type="spellEnd"/>
          </w:p>
          <w:p w:rsidR="007B68D6" w:rsidRPr="007B68D6" w:rsidRDefault="007B68D6" w:rsidP="007B68D6">
            <w:pPr>
              <w:spacing w:after="192" w:line="240" w:lineRule="auto"/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</w:pP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Кожна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дитина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має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право на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захист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від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сексуальної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експлуатації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та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насильства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, а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також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від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проституції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та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порнографії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.</w:t>
            </w:r>
          </w:p>
        </w:tc>
      </w:tr>
      <w:tr w:rsidR="007B68D6" w:rsidRPr="007B68D6" w:rsidTr="007B68D6">
        <w:tc>
          <w:tcPr>
            <w:tcW w:w="4710" w:type="dxa"/>
            <w:shd w:val="clear" w:color="auto" w:fill="FFFFFF"/>
            <w:tcMar>
              <w:top w:w="135" w:type="dxa"/>
              <w:left w:w="150" w:type="dxa"/>
              <w:bottom w:w="135" w:type="dxa"/>
              <w:right w:w="150" w:type="dxa"/>
            </w:tcMar>
            <w:vAlign w:val="center"/>
            <w:hideMark/>
          </w:tcPr>
          <w:p w:rsidR="007B68D6" w:rsidRPr="007B68D6" w:rsidRDefault="007B68D6" w:rsidP="007B68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1"/>
                <w:szCs w:val="21"/>
                <w:lang w:eastAsia="ru-RU"/>
              </w:rPr>
            </w:pPr>
            <w:r w:rsidRPr="007B68D6">
              <w:rPr>
                <w:rFonts w:ascii="Times New Roman" w:eastAsia="Times New Roman" w:hAnsi="Times New Roman" w:cs="Times New Roman"/>
                <w:noProof/>
                <w:color w:val="222222"/>
                <w:sz w:val="21"/>
                <w:szCs w:val="21"/>
                <w:lang w:eastAsia="ru-RU"/>
              </w:rPr>
              <w:lastRenderedPageBreak/>
              <w:drawing>
                <wp:inline distT="0" distB="0" distL="0" distR="0" wp14:anchorId="00EE4DC9" wp14:editId="213040CD">
                  <wp:extent cx="1676400" cy="1514475"/>
                  <wp:effectExtent l="0" t="0" r="0" b="9525"/>
                  <wp:docPr id="35" name="Рисунок 35" descr="http://www.living-democracy.com.ua/wp-content/uploads/2015/06/V5_P95ART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://www.living-democracy.com.ua/wp-content/uploads/2015/06/V5_P95ART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151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B68D6" w:rsidRPr="007B68D6" w:rsidRDefault="007B68D6" w:rsidP="007B68D6">
            <w:pPr>
              <w:spacing w:after="192" w:line="240" w:lineRule="auto"/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</w:pP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Стаття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35</w:t>
            </w:r>
          </w:p>
        </w:tc>
        <w:tc>
          <w:tcPr>
            <w:tcW w:w="4710" w:type="dxa"/>
            <w:shd w:val="clear" w:color="auto" w:fill="FFFFFF"/>
            <w:tcMar>
              <w:top w:w="135" w:type="dxa"/>
              <w:left w:w="150" w:type="dxa"/>
              <w:bottom w:w="135" w:type="dxa"/>
              <w:right w:w="150" w:type="dxa"/>
            </w:tcMar>
            <w:vAlign w:val="center"/>
            <w:hideMark/>
          </w:tcPr>
          <w:p w:rsidR="007B68D6" w:rsidRPr="007B68D6" w:rsidRDefault="007B68D6" w:rsidP="007B68D6">
            <w:pPr>
              <w:spacing w:after="192" w:line="240" w:lineRule="auto"/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</w:pP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Захист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від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продажу та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торгівлі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людьми</w:t>
            </w:r>
          </w:p>
          <w:p w:rsidR="007B68D6" w:rsidRPr="007B68D6" w:rsidRDefault="007B68D6" w:rsidP="007B68D6">
            <w:pPr>
              <w:spacing w:after="192" w:line="240" w:lineRule="auto"/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</w:pPr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Держава повинна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зробити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усе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можливе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,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щоб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діти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та молодь не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піддавались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насильницькому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вивезенню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або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торгівлі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людьми.</w:t>
            </w:r>
          </w:p>
        </w:tc>
      </w:tr>
      <w:tr w:rsidR="007B68D6" w:rsidRPr="007B68D6" w:rsidTr="007B68D6">
        <w:tc>
          <w:tcPr>
            <w:tcW w:w="4710" w:type="dxa"/>
            <w:shd w:val="clear" w:color="auto" w:fill="F9F9F9"/>
            <w:tcMar>
              <w:top w:w="135" w:type="dxa"/>
              <w:left w:w="150" w:type="dxa"/>
              <w:bottom w:w="135" w:type="dxa"/>
              <w:right w:w="150" w:type="dxa"/>
            </w:tcMar>
            <w:vAlign w:val="center"/>
            <w:hideMark/>
          </w:tcPr>
          <w:p w:rsidR="007B68D6" w:rsidRPr="007B68D6" w:rsidRDefault="007B68D6" w:rsidP="007B68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1"/>
                <w:szCs w:val="21"/>
                <w:lang w:eastAsia="ru-RU"/>
              </w:rPr>
            </w:pPr>
            <w:r w:rsidRPr="007B68D6">
              <w:rPr>
                <w:rFonts w:ascii="Times New Roman" w:eastAsia="Times New Roman" w:hAnsi="Times New Roman" w:cs="Times New Roman"/>
                <w:noProof/>
                <w:color w:val="222222"/>
                <w:sz w:val="21"/>
                <w:szCs w:val="21"/>
                <w:lang w:eastAsia="ru-RU"/>
              </w:rPr>
              <w:drawing>
                <wp:inline distT="0" distB="0" distL="0" distR="0" wp14:anchorId="512AC5CD" wp14:editId="5F5A3119">
                  <wp:extent cx="1857375" cy="1771650"/>
                  <wp:effectExtent l="0" t="0" r="9525" b="0"/>
                  <wp:docPr id="36" name="Рисунок 36" descr="http://www.living-democracy.com.ua/wp-content/uploads/2015/06/V5_P95ART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http://www.living-democracy.com.ua/wp-content/uploads/2015/06/V5_P95ART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75" cy="177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B68D6" w:rsidRPr="007B68D6" w:rsidRDefault="007B68D6" w:rsidP="007B68D6">
            <w:pPr>
              <w:spacing w:after="192" w:line="240" w:lineRule="auto"/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</w:pP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Стаття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36</w:t>
            </w:r>
          </w:p>
        </w:tc>
        <w:tc>
          <w:tcPr>
            <w:tcW w:w="4710" w:type="dxa"/>
            <w:shd w:val="clear" w:color="auto" w:fill="F9F9F9"/>
            <w:tcMar>
              <w:top w:w="135" w:type="dxa"/>
              <w:left w:w="150" w:type="dxa"/>
              <w:bottom w:w="135" w:type="dxa"/>
              <w:right w:w="150" w:type="dxa"/>
            </w:tcMar>
            <w:vAlign w:val="center"/>
            <w:hideMark/>
          </w:tcPr>
          <w:p w:rsidR="007B68D6" w:rsidRPr="007B68D6" w:rsidRDefault="007B68D6" w:rsidP="007B68D6">
            <w:pPr>
              <w:spacing w:after="192" w:line="240" w:lineRule="auto"/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</w:pP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Захист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від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усіх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форм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експлуатації</w:t>
            </w:r>
            <w:proofErr w:type="spellEnd"/>
          </w:p>
          <w:p w:rsidR="007B68D6" w:rsidRPr="007B68D6" w:rsidRDefault="007B68D6" w:rsidP="007B68D6">
            <w:pPr>
              <w:spacing w:after="192" w:line="240" w:lineRule="auto"/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</w:pP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Кожна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дитина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має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право на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захист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від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усіх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форм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експлуатації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(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наприклад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,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жебракування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).</w:t>
            </w:r>
          </w:p>
        </w:tc>
      </w:tr>
    </w:tbl>
    <w:p w:rsidR="007B68D6" w:rsidRPr="007B68D6" w:rsidRDefault="007B68D6" w:rsidP="007B68D6">
      <w:pPr>
        <w:spacing w:after="192" w:line="240" w:lineRule="auto"/>
        <w:rPr>
          <w:rFonts w:ascii="inherit" w:eastAsia="Times New Roman" w:hAnsi="inherit" w:cs="Arial"/>
          <w:color w:val="555555"/>
          <w:sz w:val="24"/>
          <w:szCs w:val="24"/>
          <w:lang w:eastAsia="ru-RU"/>
        </w:rPr>
      </w:pPr>
      <w:r w:rsidRPr="007B68D6">
        <w:rPr>
          <w:rFonts w:ascii="inherit" w:eastAsia="Times New Roman" w:hAnsi="inherit" w:cs="Arial"/>
          <w:color w:val="555555"/>
          <w:sz w:val="24"/>
          <w:szCs w:val="24"/>
          <w:lang w:eastAsia="ru-RU"/>
        </w:rPr>
        <w:t> </w:t>
      </w:r>
    </w:p>
    <w:tbl>
      <w:tblPr>
        <w:tblW w:w="0" w:type="auto"/>
        <w:tblBorders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684"/>
        <w:gridCol w:w="4655"/>
      </w:tblGrid>
      <w:tr w:rsidR="007B68D6" w:rsidRPr="007B68D6" w:rsidTr="007B68D6">
        <w:tc>
          <w:tcPr>
            <w:tcW w:w="4710" w:type="dxa"/>
            <w:shd w:val="clear" w:color="auto" w:fill="FFFFFF"/>
            <w:tcMar>
              <w:top w:w="135" w:type="dxa"/>
              <w:left w:w="150" w:type="dxa"/>
              <w:bottom w:w="135" w:type="dxa"/>
              <w:right w:w="150" w:type="dxa"/>
            </w:tcMar>
            <w:vAlign w:val="center"/>
            <w:hideMark/>
          </w:tcPr>
          <w:p w:rsidR="007B68D6" w:rsidRPr="007B68D6" w:rsidRDefault="007B68D6" w:rsidP="007B68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1"/>
                <w:szCs w:val="21"/>
                <w:lang w:eastAsia="ru-RU"/>
              </w:rPr>
            </w:pPr>
            <w:r w:rsidRPr="007B68D6">
              <w:rPr>
                <w:rFonts w:ascii="Times New Roman" w:eastAsia="Times New Roman" w:hAnsi="Times New Roman" w:cs="Times New Roman"/>
                <w:noProof/>
                <w:color w:val="222222"/>
                <w:sz w:val="21"/>
                <w:szCs w:val="21"/>
                <w:lang w:eastAsia="ru-RU"/>
              </w:rPr>
              <w:drawing>
                <wp:inline distT="0" distB="0" distL="0" distR="0" wp14:anchorId="70F322A3" wp14:editId="1B2FFEBA">
                  <wp:extent cx="1543050" cy="1533525"/>
                  <wp:effectExtent l="0" t="0" r="0" b="9525"/>
                  <wp:docPr id="37" name="Рисунок 37" descr="http://www.living-democracy.com.ua/wp-content/uploads/2015/06/V5_P96ART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://www.living-democracy.com.ua/wp-content/uploads/2015/06/V5_P96ART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1533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B68D6" w:rsidRPr="007B68D6" w:rsidRDefault="007B68D6" w:rsidP="007B68D6">
            <w:pPr>
              <w:spacing w:after="192" w:line="240" w:lineRule="auto"/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</w:pP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Стаття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37</w:t>
            </w:r>
          </w:p>
        </w:tc>
        <w:tc>
          <w:tcPr>
            <w:tcW w:w="4710" w:type="dxa"/>
            <w:shd w:val="clear" w:color="auto" w:fill="FFFFFF"/>
            <w:tcMar>
              <w:top w:w="135" w:type="dxa"/>
              <w:left w:w="150" w:type="dxa"/>
              <w:bottom w:w="135" w:type="dxa"/>
              <w:right w:w="150" w:type="dxa"/>
            </w:tcMar>
            <w:vAlign w:val="center"/>
            <w:hideMark/>
          </w:tcPr>
          <w:p w:rsidR="007B68D6" w:rsidRPr="007B68D6" w:rsidRDefault="007B68D6" w:rsidP="007B68D6">
            <w:pPr>
              <w:spacing w:after="192" w:line="240" w:lineRule="auto"/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</w:pP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Катування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та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позбавлення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волі</w:t>
            </w:r>
            <w:proofErr w:type="spellEnd"/>
          </w:p>
          <w:p w:rsidR="007B68D6" w:rsidRPr="007B68D6" w:rsidRDefault="007B68D6" w:rsidP="007B68D6">
            <w:pPr>
              <w:spacing w:after="192" w:line="240" w:lineRule="auto"/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</w:pP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Кожна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дитина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має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право на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захист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від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кату</w:t>
            </w:r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softHyphen/>
              <w:t>вання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,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жорстокого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поводження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або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покарання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, незаконного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арешту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або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будь-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яких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інших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форм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посягань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на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її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особисту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свободу. Держава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зобов’язана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заборонити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смертну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кару та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довічне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ув’язнення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молодих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людей.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Якщо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дитина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позбавлена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волі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, вона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має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право на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гуманне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та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шанобливе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ставлення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.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Якщо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дитина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або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молода особа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арештована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, вона не повинна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утримуватися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в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місцях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позбавлення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волі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разом з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дорослими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, повинна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мати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змогу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підтримувати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зв’язок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зі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своєю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сім’єю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та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мати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право на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правову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допомогу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.</w:t>
            </w:r>
          </w:p>
        </w:tc>
      </w:tr>
      <w:tr w:rsidR="007B68D6" w:rsidRPr="007B68D6" w:rsidTr="007B68D6">
        <w:tc>
          <w:tcPr>
            <w:tcW w:w="4710" w:type="dxa"/>
            <w:shd w:val="clear" w:color="auto" w:fill="F9F9F9"/>
            <w:tcMar>
              <w:top w:w="135" w:type="dxa"/>
              <w:left w:w="150" w:type="dxa"/>
              <w:bottom w:w="135" w:type="dxa"/>
              <w:right w:w="150" w:type="dxa"/>
            </w:tcMar>
            <w:vAlign w:val="center"/>
            <w:hideMark/>
          </w:tcPr>
          <w:p w:rsidR="007B68D6" w:rsidRPr="007B68D6" w:rsidRDefault="007B68D6" w:rsidP="007B68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1"/>
                <w:szCs w:val="21"/>
                <w:lang w:eastAsia="ru-RU"/>
              </w:rPr>
            </w:pPr>
            <w:r w:rsidRPr="007B68D6">
              <w:rPr>
                <w:rFonts w:ascii="Times New Roman" w:eastAsia="Times New Roman" w:hAnsi="Times New Roman" w:cs="Times New Roman"/>
                <w:noProof/>
                <w:color w:val="222222"/>
                <w:sz w:val="21"/>
                <w:szCs w:val="21"/>
                <w:lang w:eastAsia="ru-RU"/>
              </w:rPr>
              <w:drawing>
                <wp:inline distT="0" distB="0" distL="0" distR="0" wp14:anchorId="3A84B25D" wp14:editId="7AC5109C">
                  <wp:extent cx="1866900" cy="1743075"/>
                  <wp:effectExtent l="0" t="0" r="0" b="9525"/>
                  <wp:docPr id="38" name="Рисунок 38" descr="http://www.living-democracy.com.ua/wp-content/uploads/2015/06/V5_P96ART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http://www.living-democracy.com.ua/wp-content/uploads/2015/06/V5_P96ART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1743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B68D6" w:rsidRPr="007B68D6" w:rsidRDefault="007B68D6" w:rsidP="007B68D6">
            <w:pPr>
              <w:spacing w:after="192" w:line="240" w:lineRule="auto"/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</w:pP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lastRenderedPageBreak/>
              <w:t>Стаття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38</w:t>
            </w:r>
          </w:p>
        </w:tc>
        <w:tc>
          <w:tcPr>
            <w:tcW w:w="4710" w:type="dxa"/>
            <w:shd w:val="clear" w:color="auto" w:fill="F9F9F9"/>
            <w:tcMar>
              <w:top w:w="135" w:type="dxa"/>
              <w:left w:w="150" w:type="dxa"/>
              <w:bottom w:w="135" w:type="dxa"/>
              <w:right w:w="150" w:type="dxa"/>
            </w:tcMar>
            <w:vAlign w:val="center"/>
            <w:hideMark/>
          </w:tcPr>
          <w:p w:rsidR="007B68D6" w:rsidRPr="007B68D6" w:rsidRDefault="007B68D6" w:rsidP="007B68D6">
            <w:pPr>
              <w:spacing w:after="192" w:line="240" w:lineRule="auto"/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</w:pP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lastRenderedPageBreak/>
              <w:t>Війна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та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збройний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конфлікт</w:t>
            </w:r>
            <w:proofErr w:type="spellEnd"/>
          </w:p>
          <w:p w:rsidR="007B68D6" w:rsidRPr="007B68D6" w:rsidRDefault="007B68D6" w:rsidP="007B68D6">
            <w:pPr>
              <w:spacing w:after="192" w:line="240" w:lineRule="auto"/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</w:pP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Діти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і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молоді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люди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віком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до 15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років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мають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право не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брати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участь у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війні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і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збройних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конфліктах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. Держава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зобов’язана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надавати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особливий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захист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дітям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,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які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постраждали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від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війни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.</w:t>
            </w:r>
          </w:p>
        </w:tc>
      </w:tr>
      <w:tr w:rsidR="007B68D6" w:rsidRPr="007B68D6" w:rsidTr="007B68D6">
        <w:tc>
          <w:tcPr>
            <w:tcW w:w="4710" w:type="dxa"/>
            <w:shd w:val="clear" w:color="auto" w:fill="FFFFFF"/>
            <w:tcMar>
              <w:top w:w="135" w:type="dxa"/>
              <w:left w:w="150" w:type="dxa"/>
              <w:bottom w:w="135" w:type="dxa"/>
              <w:right w:w="150" w:type="dxa"/>
            </w:tcMar>
            <w:vAlign w:val="center"/>
            <w:hideMark/>
          </w:tcPr>
          <w:p w:rsidR="007B68D6" w:rsidRPr="007B68D6" w:rsidRDefault="007B68D6" w:rsidP="007B68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1"/>
                <w:szCs w:val="21"/>
                <w:lang w:eastAsia="ru-RU"/>
              </w:rPr>
            </w:pPr>
            <w:r w:rsidRPr="007B68D6">
              <w:rPr>
                <w:rFonts w:ascii="Times New Roman" w:eastAsia="Times New Roman" w:hAnsi="Times New Roman" w:cs="Times New Roman"/>
                <w:noProof/>
                <w:color w:val="222222"/>
                <w:sz w:val="21"/>
                <w:szCs w:val="21"/>
                <w:lang w:eastAsia="ru-RU"/>
              </w:rPr>
              <w:lastRenderedPageBreak/>
              <w:drawing>
                <wp:inline distT="0" distB="0" distL="0" distR="0" wp14:anchorId="0FBB6A09" wp14:editId="73DA9922">
                  <wp:extent cx="1714500" cy="1590675"/>
                  <wp:effectExtent l="0" t="0" r="0" b="9525"/>
                  <wp:docPr id="39" name="Рисунок 39" descr="http://www.living-democracy.com.ua/wp-content/uploads/2015/06/V5_P96ART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http://www.living-democracy.com.ua/wp-content/uploads/2015/06/V5_P96ART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1590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B68D6" w:rsidRPr="007B68D6" w:rsidRDefault="007B68D6" w:rsidP="007B68D6">
            <w:pPr>
              <w:spacing w:after="192" w:line="240" w:lineRule="auto"/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</w:pP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Стаття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39</w:t>
            </w:r>
          </w:p>
        </w:tc>
        <w:tc>
          <w:tcPr>
            <w:tcW w:w="4710" w:type="dxa"/>
            <w:shd w:val="clear" w:color="auto" w:fill="FFFFFF"/>
            <w:tcMar>
              <w:top w:w="135" w:type="dxa"/>
              <w:left w:w="150" w:type="dxa"/>
              <w:bottom w:w="135" w:type="dxa"/>
              <w:right w:w="150" w:type="dxa"/>
            </w:tcMar>
            <w:vAlign w:val="center"/>
            <w:hideMark/>
          </w:tcPr>
          <w:p w:rsidR="007B68D6" w:rsidRPr="007B68D6" w:rsidRDefault="007B68D6" w:rsidP="007B68D6">
            <w:pPr>
              <w:spacing w:after="192" w:line="240" w:lineRule="auto"/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</w:pP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Відновлення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та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інтеграція</w:t>
            </w:r>
            <w:proofErr w:type="spellEnd"/>
          </w:p>
          <w:p w:rsidR="007B68D6" w:rsidRPr="007B68D6" w:rsidRDefault="007B68D6" w:rsidP="007B68D6">
            <w:pPr>
              <w:spacing w:after="192" w:line="240" w:lineRule="auto"/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</w:pP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Кожна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дитина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, яка стала жертвою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збройного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конфлікту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,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катування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,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зневаги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або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експлуатації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,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має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право на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належний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догляд,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який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надасть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їй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можливість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стати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розумово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і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фізично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здоровою та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інтегруватися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у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суспільство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.</w:t>
            </w:r>
          </w:p>
        </w:tc>
      </w:tr>
      <w:tr w:rsidR="007B68D6" w:rsidRPr="007B68D6" w:rsidTr="007B68D6">
        <w:tc>
          <w:tcPr>
            <w:tcW w:w="4710" w:type="dxa"/>
            <w:shd w:val="clear" w:color="auto" w:fill="F9F9F9"/>
            <w:tcMar>
              <w:top w:w="135" w:type="dxa"/>
              <w:left w:w="150" w:type="dxa"/>
              <w:bottom w:w="135" w:type="dxa"/>
              <w:right w:w="150" w:type="dxa"/>
            </w:tcMar>
            <w:vAlign w:val="center"/>
            <w:hideMark/>
          </w:tcPr>
          <w:p w:rsidR="007B68D6" w:rsidRPr="007B68D6" w:rsidRDefault="007B68D6" w:rsidP="007B68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1"/>
                <w:szCs w:val="21"/>
                <w:lang w:eastAsia="ru-RU"/>
              </w:rPr>
            </w:pPr>
            <w:r w:rsidRPr="007B68D6">
              <w:rPr>
                <w:rFonts w:ascii="Times New Roman" w:eastAsia="Times New Roman" w:hAnsi="Times New Roman" w:cs="Times New Roman"/>
                <w:noProof/>
                <w:color w:val="222222"/>
                <w:sz w:val="21"/>
                <w:szCs w:val="21"/>
                <w:lang w:eastAsia="ru-RU"/>
              </w:rPr>
              <w:drawing>
                <wp:inline distT="0" distB="0" distL="0" distR="0" wp14:anchorId="23DFA35A" wp14:editId="2565FFE3">
                  <wp:extent cx="1685925" cy="1819275"/>
                  <wp:effectExtent l="0" t="0" r="9525" b="9525"/>
                  <wp:docPr id="40" name="Рисунок 40" descr="http://www.living-democracy.com.ua/wp-content/uploads/2015/06/V5_P96ART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://www.living-democracy.com.ua/wp-content/uploads/2015/06/V5_P96ART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1819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B68D6" w:rsidRPr="007B68D6" w:rsidRDefault="007B68D6" w:rsidP="007B68D6">
            <w:pPr>
              <w:spacing w:after="192" w:line="240" w:lineRule="auto"/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</w:pP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Стаття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40</w:t>
            </w:r>
          </w:p>
        </w:tc>
        <w:tc>
          <w:tcPr>
            <w:tcW w:w="4710" w:type="dxa"/>
            <w:shd w:val="clear" w:color="auto" w:fill="F9F9F9"/>
            <w:tcMar>
              <w:top w:w="135" w:type="dxa"/>
              <w:left w:w="150" w:type="dxa"/>
              <w:bottom w:w="135" w:type="dxa"/>
              <w:right w:w="150" w:type="dxa"/>
            </w:tcMar>
            <w:vAlign w:val="center"/>
            <w:hideMark/>
          </w:tcPr>
          <w:p w:rsidR="007B68D6" w:rsidRPr="007B68D6" w:rsidRDefault="007B68D6" w:rsidP="007B68D6">
            <w:pPr>
              <w:spacing w:after="192" w:line="240" w:lineRule="auto"/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</w:pP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Ювенальне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правосуддя</w:t>
            </w:r>
            <w:proofErr w:type="spellEnd"/>
          </w:p>
          <w:p w:rsidR="007B68D6" w:rsidRPr="007B68D6" w:rsidRDefault="007B68D6" w:rsidP="007B68D6">
            <w:pPr>
              <w:spacing w:after="192" w:line="240" w:lineRule="auto"/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</w:pP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Кожна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дитина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,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звинувачена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в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скоєнні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злочину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,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має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право на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гідне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ставлення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у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суді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. Вона є невинною,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поки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її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провина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не доведена.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Кожна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дитина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має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право на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справедливий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суд,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пере</w:t>
            </w:r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softHyphen/>
              <w:t>кладача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(за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необхідності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),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захист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її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приватного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життя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, а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також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право на перегляд судового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рішення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. Держава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зобов’язана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встановити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міні</w:t>
            </w:r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softHyphen/>
              <w:t>мальний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вік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, до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досягнення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якого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діти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не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можуть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бути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притягнуті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до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кримінальної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відпо</w:t>
            </w:r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softHyphen/>
              <w:t>відальності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.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Крім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того, держава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зобов’язана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надати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альтернативи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позбавлення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волі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для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засуджених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дітей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 xml:space="preserve"> та </w:t>
            </w:r>
            <w:proofErr w:type="spellStart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молоді</w:t>
            </w:r>
            <w:proofErr w:type="spellEnd"/>
            <w:r w:rsidRPr="007B68D6">
              <w:rPr>
                <w:rFonts w:ascii="inherit" w:eastAsia="Times New Roman" w:hAnsi="inherit" w:cs="Times New Roman"/>
                <w:color w:val="222222"/>
                <w:sz w:val="21"/>
                <w:szCs w:val="21"/>
                <w:lang w:eastAsia="ru-RU"/>
              </w:rPr>
              <w:t>.</w:t>
            </w:r>
          </w:p>
        </w:tc>
      </w:tr>
    </w:tbl>
    <w:p w:rsidR="00977F47" w:rsidRPr="007B68D6" w:rsidRDefault="00977F47">
      <w:pPr>
        <w:rPr>
          <w:rFonts w:ascii="Times New Roman" w:hAnsi="Times New Roman" w:cs="Times New Roman"/>
          <w:sz w:val="28"/>
          <w:szCs w:val="28"/>
        </w:rPr>
      </w:pPr>
    </w:p>
    <w:sectPr w:rsidR="00977F47" w:rsidRPr="007B68D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4149"/>
    <w:rsid w:val="007A4149"/>
    <w:rsid w:val="007B68D6"/>
    <w:rsid w:val="00977F47"/>
    <w:rsid w:val="009B77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3AFDDD"/>
  <w15:chartTrackingRefBased/>
  <w15:docId w15:val="{242FE7C0-64C8-488B-9088-486503AD13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491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713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966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223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67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1489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1953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1422</Words>
  <Characters>8110</Characters>
  <Application>Microsoft Office Word</Application>
  <DocSecurity>0</DocSecurity>
  <Lines>67</Lines>
  <Paragraphs>19</Paragraphs>
  <ScaleCrop>false</ScaleCrop>
  <Company/>
  <LinksUpToDate>false</LinksUpToDate>
  <CharactersWithSpaces>9513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5</cp:revision>
  <dcterms:created xsi:type="dcterms:W3CDTF">2020-03-27T09:11:00Z</dcterms:created>
  <dcterms:modified xsi:type="dcterms:W3CDTF">2020-03-27T09:16:00Z</dcterms:modified>
</cp:coreProperties>
</file>