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Підсумковий протокол 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етапу Всеукраїнського конкурсу-захисту на</w:t>
      </w:r>
      <w:r>
        <w:rPr>
          <w:b/>
          <w:sz w:val="28"/>
          <w:szCs w:val="28"/>
          <w:lang w:val="uk-UA"/>
        </w:rPr>
        <w:t xml:space="preserve">уково-дослідницьких робіт учнів – </w:t>
      </w:r>
      <w:r>
        <w:rPr>
          <w:b/>
          <w:sz w:val="28"/>
          <w:szCs w:val="28"/>
          <w:lang w:val="uk-UA"/>
        </w:rPr>
        <w:t xml:space="preserve">членів МАН України 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/202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>
      <w:pPr>
        <w:pStyle w:val="Normal"/>
        <w:jc w:val="center"/>
        <w:rPr>
          <w:sz w:val="28"/>
          <w:szCs w:val="16"/>
          <w:lang w:val="uk-UA"/>
        </w:rPr>
      </w:pP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філософії та суспільствознавства</w:t>
      </w: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«Філософія»</w:t>
      </w:r>
    </w:p>
    <w:p>
      <w:pPr>
        <w:pStyle w:val="Normal"/>
        <w:rPr>
          <w:b/>
          <w:sz w:val="16"/>
          <w:szCs w:val="16"/>
          <w:lang w:val="uk-UA"/>
        </w:rPr>
      </w:pPr>
    </w:p>
    <w:p>
      <w:pPr>
        <w:pStyle w:val="Normal"/>
        <w:jc w:val="center"/>
        <w:rPr>
          <w:sz w:val="4"/>
          <w:szCs w:val="4"/>
          <w:lang w:val="uk-UA"/>
        </w:rPr>
      </w:pPr>
    </w:p>
    <w:tbl>
      <w:tblPr>
        <w:tblW w:w="15586" w:type="dxa"/>
        <w:tblInd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4A0"/>
      </w:tblPr>
      <w:tblGrid>
        <w:gridCol w:w="178"/>
        <w:gridCol w:w="390"/>
        <w:gridCol w:w="2976"/>
        <w:gridCol w:w="709"/>
        <w:gridCol w:w="142"/>
        <w:gridCol w:w="2835"/>
        <w:gridCol w:w="2410"/>
        <w:gridCol w:w="1276"/>
        <w:gridCol w:w="992"/>
        <w:gridCol w:w="1134"/>
        <w:gridCol w:w="992"/>
        <w:gridCol w:w="1276"/>
        <w:gridCol w:w="276"/>
      </w:tblGrid>
      <w:tr>
        <w:trPr>
          <w:gridAfter w:val="1"/>
          <w:wAfter w:w="276" w:type="dxa"/>
          <w:cantSplit w:val="on"/>
          <w:trHeight w:val="2792" w:hRule="atLeast"/>
        </w:trPr>
        <w:tc>
          <w:tcPr>
            <w:cnfStyle w:val="101000000000"/>
            <w:tcW w:w="568" w:type="dxa"/>
            <w:gridSpan w:val="2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cnfStyle w:val="100000000000"/>
            <w:tcW w:w="2976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Прізвище, ім’я,</w:t>
            </w:r>
          </w:p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по </w:t>
            </w:r>
            <w:r>
              <w:rPr>
                <w:b/>
                <w:sz w:val="24"/>
                <w:lang w:val="uk-UA"/>
              </w:rPr>
              <w:t xml:space="preserve">батькові </w:t>
            </w:r>
            <w:r>
              <w:rPr>
                <w:b/>
                <w:sz w:val="24"/>
                <w:lang w:val="uk-UA"/>
              </w:rPr>
              <w:t>учасника</w:t>
            </w:r>
          </w:p>
        </w:tc>
        <w:tc>
          <w:tcPr>
            <w:cnfStyle w:val="100000000000"/>
            <w:tcW w:w="851" w:type="dxa"/>
            <w:gridSpan w:val="2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Клас</w:t>
            </w:r>
            <w:r>
              <w:rPr>
                <w:b/>
                <w:sz w:val="24"/>
                <w:lang w:val="uk-UA"/>
              </w:rPr>
              <w:t>/курс</w:t>
            </w:r>
          </w:p>
        </w:tc>
        <w:tc>
          <w:tcPr>
            <w:cnfStyle w:val="100000000000"/>
            <w:tcW w:w="5245" w:type="dxa"/>
            <w:gridSpan w:val="2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Заклад освіти </w:t>
            </w:r>
          </w:p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(район, ОТГ)</w:t>
            </w:r>
            <w:r>
              <w:rPr>
                <w:b/>
                <w:sz w:val="24"/>
                <w:lang w:val="uk-UA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cnfStyle w:val="100000000000"/>
            <w:tcW w:w="1276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 тур</w:t>
            </w:r>
          </w:p>
          <w:p>
            <w:pPr>
              <w:pStyle w:val="Normal"/>
              <w:ind w:left="-107" w:right="-7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Заочне оцінювання робіт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cnfStyle w:val="100000000000"/>
            <w:tcW w:w="992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 тур</w:t>
            </w:r>
          </w:p>
          <w:p>
            <w:pPr>
              <w:pStyle w:val="Normal"/>
              <w:ind w:left="-141" w:right="-107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Постерний захист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cnfStyle w:val="100000000000"/>
            <w:tcW w:w="1134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ІІІ тур</w:t>
            </w:r>
          </w:p>
          <w:p>
            <w:pPr>
              <w:pStyle w:val="Normal"/>
              <w:ind w:left="-141" w:right="-107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Наукова конференція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cnfStyle w:val="100000000000"/>
            <w:tcW w:w="992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  <w:r>
              <w:rPr>
                <w:b/>
                <w:sz w:val="24"/>
                <w:szCs w:val="22"/>
                <w:lang w:val="uk-UA"/>
              </w:rPr>
              <w:t xml:space="preserve"> </w:t>
            </w:r>
            <w:r>
              <w:rPr>
                <w:b/>
                <w:sz w:val="24"/>
                <w:szCs w:val="22"/>
                <w:lang w:val="uk-UA"/>
              </w:rPr>
              <w:t>(100 б.)</w:t>
            </w:r>
          </w:p>
        </w:tc>
        <w:tc>
          <w:tcPr>
            <w:cnfStyle w:val="100000000000"/>
            <w:tcW w:w="1276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>
        <w:trPr>
          <w:gridAfter w:val="1"/>
          <w:wAfter w:w="276" w:type="dxa"/>
        </w:trPr>
        <w:tc>
          <w:tcPr>
            <w:cnfStyle w:val="001000100000"/>
            <w:tcW w:w="568" w:type="dxa"/>
            <w:gridSpan w:val="2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00100000"/>
            <w:tcW w:w="2976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Братчина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Аліса Андріївна</w:t>
            </w:r>
          </w:p>
        </w:tc>
        <w:tc>
          <w:tcPr>
            <w:cnfStyle w:val="000000100000"/>
            <w:tcW w:w="851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cnfStyle w:val="000000100000"/>
            <w:tcW w:w="524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57 Харківської міської ради Харківської області </w:t>
            </w:r>
            <w:r>
              <w:rPr>
                <w:i/>
                <w:sz w:val="24"/>
                <w:szCs w:val="24"/>
                <w:lang w:val="uk-UA"/>
              </w:rPr>
              <w:t>(Холодногірський район)</w:t>
            </w:r>
          </w:p>
        </w:tc>
        <w:tc>
          <w:tcPr>
            <w:cnfStyle w:val="000000100000"/>
            <w:tcW w:w="1276" w:type="dxa"/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cnfStyle w:val="000000100000"/>
            <w:tcW w:w="992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cnfStyle w:val="000000100000"/>
            <w:tcW w:w="1134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cnfStyle w:val="000000100000"/>
            <w:tcW w:w="992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cnfStyle w:val="000000100000"/>
            <w:tcW w:w="1276" w:type="dxa"/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>
        <w:trPr>
          <w:gridAfter w:val="1"/>
          <w:wAfter w:w="276" w:type="dxa"/>
        </w:trPr>
        <w:tc>
          <w:tcPr>
            <w:cnfStyle w:val="001000010000"/>
            <w:tcW w:w="568" w:type="dxa"/>
            <w:gridSpan w:val="2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00010000"/>
            <w:tcW w:w="2976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Верхотурова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Єва Юріївна</w:t>
            </w:r>
          </w:p>
        </w:tc>
        <w:tc>
          <w:tcPr>
            <w:cnfStyle w:val="000000010000"/>
            <w:tcW w:w="851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cnfStyle w:val="000000010000"/>
            <w:tcW w:w="524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130 Харківської міської ради Харківської </w:t>
            </w:r>
            <w:r>
              <w:rPr>
                <w:sz w:val="24"/>
                <w:szCs w:val="24"/>
                <w:lang w:val="uk-UA"/>
              </w:rPr>
              <w:t>області</w:t>
            </w:r>
            <w:r>
              <w:rPr>
                <w:i/>
                <w:sz w:val="24"/>
                <w:szCs w:val="24"/>
                <w:lang w:val="uk-UA"/>
              </w:rPr>
              <w:t xml:space="preserve"> (Новобаварський район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cnfStyle w:val="000000010000"/>
            <w:tcW w:w="1276" w:type="dxa"/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cnfStyle w:val="000000010000"/>
            <w:tcW w:w="992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cnfStyle w:val="000000010000"/>
            <w:tcW w:w="1134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cnfStyle w:val="000000010000"/>
            <w:tcW w:w="992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cnfStyle w:val="000000010000"/>
            <w:tcW w:w="1276" w:type="dxa"/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>
        <w:trPr>
          <w:gridAfter w:val="1"/>
          <w:wAfter w:w="276" w:type="dxa"/>
        </w:trPr>
        <w:tc>
          <w:tcPr>
            <w:cnfStyle w:val="001000100000"/>
            <w:tcW w:w="568" w:type="dxa"/>
            <w:gridSpan w:val="2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00100000"/>
            <w:tcW w:w="2976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Губіна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Анастасія Романівна </w:t>
            </w:r>
          </w:p>
        </w:tc>
        <w:tc>
          <w:tcPr>
            <w:cnfStyle w:val="000000100000"/>
            <w:tcW w:w="851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cnfStyle w:val="000000100000"/>
            <w:tcW w:w="524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>
              <w:rPr>
                <w:sz w:val="24"/>
                <w:szCs w:val="24"/>
                <w:lang w:val="uk-UA"/>
              </w:rPr>
              <w:t xml:space="preserve">арківська загальноосвітня школа І-ІІІ ступенів № 97 </w:t>
            </w:r>
            <w:r>
              <w:rPr>
                <w:sz w:val="24"/>
                <w:szCs w:val="24"/>
                <w:lang w:val="uk-UA"/>
              </w:rPr>
              <w:t xml:space="preserve">Харківської міської ради Харківської </w:t>
            </w:r>
            <w:r>
              <w:rPr>
                <w:sz w:val="24"/>
                <w:szCs w:val="24"/>
                <w:lang w:val="uk-UA"/>
              </w:rPr>
              <w:t>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(Салтівський район)</w:t>
            </w:r>
          </w:p>
        </w:tc>
        <w:tc>
          <w:tcPr>
            <w:cnfStyle w:val="000000100000"/>
            <w:tcW w:w="1276" w:type="dxa"/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cnfStyle w:val="000000100000"/>
            <w:tcW w:w="992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cnfStyle w:val="000000100000"/>
            <w:tcW w:w="1134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cnfStyle w:val="000000100000"/>
            <w:tcW w:w="992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cnfStyle w:val="000000100000"/>
            <w:tcW w:w="1276" w:type="dxa"/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>
        <w:trPr>
          <w:gridAfter w:val="1"/>
          <w:wAfter w:w="276" w:type="dxa"/>
        </w:trPr>
        <w:tc>
          <w:tcPr>
            <w:cnfStyle w:val="001000010000"/>
            <w:tcW w:w="568" w:type="dxa"/>
            <w:gridSpan w:val="2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00010000"/>
            <w:tcW w:w="2976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Іванчіхіна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Крістіна Михайлівна</w:t>
            </w:r>
          </w:p>
        </w:tc>
        <w:tc>
          <w:tcPr>
            <w:cnfStyle w:val="000000010000"/>
            <w:tcW w:w="851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cnfStyle w:val="000000010000"/>
            <w:tcW w:w="524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Комунальний заклад </w:t>
            </w:r>
            <w:r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Безлюдівський юридичний ліцей імені Героя Радянського Союзу І.Я. Підкопая Безлюдівської селищної ради</w:t>
            </w:r>
            <w:r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Комунальний заклад </w:t>
            </w:r>
            <w:r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Харківська обласна Мала академія наук Харківської обласної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cnfStyle w:val="000000010000"/>
            <w:tcW w:w="1276" w:type="dxa"/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cnfStyle w:val="000000010000"/>
            <w:tcW w:w="992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cnfStyle w:val="000000010000"/>
            <w:tcW w:w="1134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cnfStyle w:val="000000010000"/>
            <w:tcW w:w="992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cnfStyle w:val="000000010000"/>
            <w:tcW w:w="1276" w:type="dxa"/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>
        <w:trPr>
          <w:gridAfter w:val="1"/>
          <w:wAfter w:w="276" w:type="dxa"/>
        </w:trPr>
        <w:tc>
          <w:tcPr>
            <w:cnfStyle w:val="001000100000"/>
            <w:tcW w:w="568" w:type="dxa"/>
            <w:gridSpan w:val="2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00100000"/>
            <w:tcW w:w="2976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Лисенко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Катерина Віталіївна</w:t>
            </w:r>
          </w:p>
        </w:tc>
        <w:tc>
          <w:tcPr>
            <w:cnfStyle w:val="000000100000"/>
            <w:tcW w:w="851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cnfStyle w:val="000000100000"/>
            <w:tcW w:w="524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Барвінквський ліцей № 3 Барвінківської територіальної громади Ізюмського району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(Барвінківська ОТГ)</w:t>
            </w:r>
          </w:p>
        </w:tc>
        <w:tc>
          <w:tcPr>
            <w:cnfStyle w:val="000000100000"/>
            <w:tcW w:w="1276" w:type="dxa"/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cnfStyle w:val="000000100000"/>
            <w:tcW w:w="992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cnfStyle w:val="000000100000"/>
            <w:tcW w:w="1134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cnfStyle w:val="000000100000"/>
            <w:tcW w:w="992" w:type="dxa"/>
            <w:vAlign w:val="center"/>
          </w:tcPr>
          <w:p>
            <w:pPr>
              <w:pStyle w:val="Normal"/>
              <w:spacing w:line="235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cnfStyle w:val="000000100000"/>
            <w:tcW w:w="1276" w:type="dxa"/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>
        <w:trPr>
          <w:gridAfter w:val="1"/>
          <w:wAfter w:w="276" w:type="dxa"/>
        </w:trPr>
        <w:tc>
          <w:tcPr>
            <w:cnfStyle w:val="001000010000"/>
            <w:tcW w:w="568" w:type="dxa"/>
            <w:gridSpan w:val="2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00010000"/>
            <w:tcW w:w="297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Матвєєва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Єлизавета Олександрівна</w:t>
            </w:r>
          </w:p>
        </w:tc>
        <w:tc>
          <w:tcPr>
            <w:cnfStyle w:val="000000010000"/>
            <w:tcW w:w="851" w:type="dxa"/>
            <w:gridSpan w:val="2"/>
            <w:tcBorders>
              <w:top w:val="single" w:color="auto" w:sz="2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cnfStyle w:val="000000010000"/>
            <w:tcW w:w="5245" w:type="dxa"/>
            <w:gridSpan w:val="2"/>
            <w:tcBorders>
              <w:top w:val="single" w:color="auto" w:sz="2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Харківська гімназія № 82 Харківської 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іської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cnfStyle w:val="000000010000"/>
            <w:tcW w:w="1276" w:type="dxa"/>
            <w:tcBorders>
              <w:top w:val="single" w:color="auto" w:sz="2" w:space="0"/>
            </w:tcBorders>
            <w:vAlign w:val="center"/>
          </w:tcPr>
          <w:p>
            <w:pPr>
              <w:pStyle w:val="Normal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cnfStyle w:val="000000010000"/>
            <w:tcW w:w="992" w:type="dxa"/>
            <w:tcBorders>
              <w:top w:val="single" w:color="auto" w:sz="2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cnfStyle w:val="000000010000"/>
            <w:tcW w:w="1134" w:type="dxa"/>
            <w:tcBorders>
              <w:top w:val="single" w:color="auto" w:sz="2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cnfStyle w:val="000000010000"/>
            <w:tcW w:w="992" w:type="dxa"/>
            <w:tcBorders>
              <w:top w:val="single" w:color="auto" w:sz="2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cnfStyle w:val="000000010000"/>
            <w:tcW w:w="1276" w:type="dxa"/>
            <w:tcBorders>
              <w:top w:val="single" w:color="auto" w:sz="2" w:space="0"/>
            </w:tcBorders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>
        <w:trPr>
          <w:gridAfter w:val="1"/>
          <w:wAfter w:w="276" w:type="dxa"/>
        </w:trPr>
        <w:tc>
          <w:tcPr>
            <w:cnfStyle w:val="001000100000"/>
            <w:tcW w:w="568" w:type="dxa"/>
            <w:gridSpan w:val="2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00100000"/>
            <w:tcW w:w="2976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Рагра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Георгій Артемович</w:t>
            </w:r>
          </w:p>
        </w:tc>
        <w:tc>
          <w:tcPr>
            <w:cnfStyle w:val="000000100000"/>
            <w:tcW w:w="851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cnfStyle w:val="000000100000"/>
            <w:tcW w:w="5245" w:type="dxa"/>
            <w:gridSpan w:val="2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спеціалізована школа І-І</w:t>
            </w:r>
            <w:r>
              <w:rPr>
                <w:sz w:val="24"/>
                <w:szCs w:val="24"/>
                <w:lang w:val="uk-UA"/>
              </w:rPr>
              <w:t>ІІ</w:t>
            </w:r>
            <w:r>
              <w:rPr>
                <w:sz w:val="24"/>
                <w:szCs w:val="24"/>
                <w:lang w:val="uk-UA"/>
              </w:rPr>
              <w:t xml:space="preserve"> ступенів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66 Харківської міської ради Харківської області </w:t>
            </w:r>
            <w:r>
              <w:rPr>
                <w:i/>
                <w:sz w:val="24"/>
                <w:szCs w:val="24"/>
                <w:lang w:val="uk-UA"/>
              </w:rPr>
              <w:t>(Основ’янський район)</w:t>
            </w:r>
          </w:p>
        </w:tc>
        <w:tc>
          <w:tcPr>
            <w:cnfStyle w:val="000000100000"/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cnfStyle w:val="000000100000"/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cnfStyle w:val="000000100000"/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pStyle w:val="Normal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cnfStyle w:val="000000100000"/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pStyle w:val="Normal"/>
              <w:spacing w:line="235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cnfStyle w:val="000000100000"/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Normal"/>
              <w:spacing w:line="235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>
        <w:trPr>
          <w:gridAfter w:val="1"/>
          <w:wAfter w:w="276" w:type="dxa"/>
        </w:trPr>
        <w:tc>
          <w:tcPr>
            <w:cnfStyle w:val="001000010000"/>
            <w:tcW w:w="568" w:type="dxa"/>
            <w:gridSpan w:val="2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00010000"/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Філатова</w:t>
            </w:r>
            <w:r>
              <w:rPr>
                <w:sz w:val="24"/>
                <w:szCs w:val="24"/>
                <w:lang w:val="uk-UA"/>
              </w:rPr>
              <w:br w:type="textWrapping"/>
            </w:r>
            <w:r>
              <w:rPr>
                <w:sz w:val="24"/>
                <w:szCs w:val="24"/>
                <w:lang w:val="uk-UA"/>
              </w:rPr>
              <w:t xml:space="preserve">Єва-Марія Борисівна </w:t>
            </w:r>
          </w:p>
        </w:tc>
        <w:tc>
          <w:tcPr>
            <w:cnfStyle w:val="000000010000"/>
            <w:tcW w:w="851" w:type="dxa"/>
            <w:gridSpan w:val="2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cnfStyle w:val="000000010000"/>
            <w:tcW w:w="5245" w:type="dxa"/>
            <w:gridSpan w:val="2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Комунальний заклад «Харкі</w:t>
            </w:r>
            <w:r>
              <w:rPr>
                <w:sz w:val="24"/>
                <w:szCs w:val="24"/>
                <w:lang w:val="uk-UA"/>
              </w:rPr>
              <w:t xml:space="preserve">вський науковий ліцей-інтернат 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uk-UA"/>
              </w:rPr>
              <w:t>Обдарованість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uk-UA"/>
              </w:rPr>
              <w:t xml:space="preserve"> Харківської обласної ради</w:t>
            </w:r>
            <w:r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>
              <w:rPr>
                <w:sz w:val="24"/>
                <w:szCs w:val="24"/>
                <w:lang w:val="uk-UA"/>
              </w:rPr>
              <w:t xml:space="preserve">Комунальний заклад </w:t>
            </w:r>
            <w:r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Харківська обласна Мала академія наук Харківської обласної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cnfStyle w:val="000000010000"/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cnfStyle w:val="00000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cnfStyle w:val="000000010000"/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cnfStyle w:val="00000001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cnfStyle w:val="000000010000"/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>
        <w:trPr>
          <w:gridBefore w:val="1"/>
          <w:wBefore w:w="178" w:type="dxa"/>
          <w:wAfter w:w="0" w:type="dxa"/>
        </w:trPr>
        <w:tc>
          <w:tcPr>
            <w:cnfStyle w:val="001000100000"/>
            <w:tcW w:w="4075" w:type="dxa"/>
            <w:gridSpan w:val="3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</w:p>
        </w:tc>
        <w:tc>
          <w:tcPr>
            <w:cnfStyle w:val="000000100000"/>
            <w:tcW w:w="2977" w:type="dxa"/>
            <w:gridSpan w:val="2"/>
          </w:tcPr>
          <w:p>
            <w:pPr>
              <w:pStyle w:val="Normal"/>
              <w:rPr>
                <w:lang w:val="uk-UA"/>
              </w:rPr>
            </w:pPr>
          </w:p>
        </w:tc>
        <w:tc>
          <w:tcPr>
            <w:cnfStyle w:val="000000100000"/>
            <w:tcW w:w="8356" w:type="dxa"/>
            <w:gridSpan w:val="7"/>
          </w:tcPr>
          <w:p>
            <w:pPr>
              <w:pStyle w:val="Normal"/>
              <w:jc w:val="both"/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>
        <w:trPr>
          <w:gridBefore w:val="1"/>
          <w:wBefore w:w="178" w:type="dxa"/>
          <w:wAfter w:w="0" w:type="dxa"/>
          <w:trHeight w:val="478" w:hRule="atLeast"/>
        </w:trPr>
        <w:tc>
          <w:tcPr>
            <w:cnfStyle w:val="001000010000"/>
            <w:tcW w:w="4075" w:type="dxa"/>
            <w:gridSpan w:val="3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</w:p>
        </w:tc>
        <w:tc>
          <w:tcPr>
            <w:cnfStyle w:val="000000010000"/>
            <w:tcW w:w="2977" w:type="dxa"/>
            <w:gridSpan w:val="2"/>
          </w:tcPr>
          <w:p>
            <w:pPr>
              <w:pStyle w:val="Normal"/>
              <w:rPr>
                <w:lang w:val="uk-UA"/>
              </w:rPr>
            </w:pPr>
          </w:p>
        </w:tc>
        <w:tc>
          <w:tcPr>
            <w:cnfStyle w:val="000000010000"/>
            <w:tcW w:w="8356" w:type="dxa"/>
            <w:gridSpan w:val="7"/>
          </w:tcPr>
          <w:p>
            <w:pPr>
              <w:pStyle w:val="Normal"/>
              <w:jc w:val="both"/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>
        <w:trPr>
          <w:gridBefore w:val="1"/>
          <w:wBefore w:w="178" w:type="dxa"/>
          <w:wAfter w:w="0" w:type="dxa"/>
        </w:trPr>
        <w:tc>
          <w:tcPr>
            <w:cnfStyle w:val="001000100000"/>
            <w:tcW w:w="4075" w:type="dxa"/>
            <w:gridSpan w:val="3"/>
          </w:tcPr>
          <w:p>
            <w:pPr>
              <w:pStyle w:val="Normal"/>
              <w:rPr>
                <w:lang w:val="uk-UA"/>
              </w:rPr>
            </w:pPr>
          </w:p>
        </w:tc>
        <w:tc>
          <w:tcPr>
            <w:cnfStyle w:val="000000100000"/>
            <w:tcW w:w="2977" w:type="dxa"/>
            <w:gridSpan w:val="2"/>
          </w:tcPr>
          <w:p>
            <w:pPr>
              <w:pStyle w:val="Normal"/>
              <w:rPr>
                <w:lang w:val="uk-UA"/>
              </w:rPr>
            </w:pPr>
          </w:p>
        </w:tc>
        <w:tc>
          <w:tcPr>
            <w:cnfStyle w:val="000000100000"/>
            <w:tcW w:w="8356" w:type="dxa"/>
            <w:gridSpan w:val="7"/>
          </w:tcPr>
          <w:p>
            <w:pPr>
              <w:pStyle w:val="Normal"/>
              <w:jc w:val="both"/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>
        <w:trPr>
          <w:gridBefore w:val="1"/>
          <w:wBefore w:w="178" w:type="dxa"/>
          <w:wAfter w:w="0" w:type="dxa"/>
        </w:trPr>
        <w:tc>
          <w:tcPr>
            <w:cnfStyle w:val="001000010000"/>
            <w:tcW w:w="4075" w:type="dxa"/>
            <w:gridSpan w:val="3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</w:p>
        </w:tc>
        <w:tc>
          <w:tcPr>
            <w:cnfStyle w:val="000000010000"/>
            <w:tcW w:w="2977" w:type="dxa"/>
            <w:gridSpan w:val="2"/>
          </w:tcPr>
          <w:p>
            <w:pPr>
              <w:pStyle w:val="Normal"/>
              <w:rPr>
                <w:lang w:val="uk-UA"/>
              </w:rPr>
            </w:pPr>
          </w:p>
        </w:tc>
        <w:tc>
          <w:tcPr>
            <w:cnfStyle w:val="000000010000"/>
            <w:tcW w:w="8356" w:type="dxa"/>
            <w:gridSpan w:val="7"/>
          </w:tcPr>
          <w:p>
            <w:pPr>
              <w:pStyle w:val="Normal"/>
              <w:jc w:val="both"/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</w:tbl>
    <w:p>
      <w:pPr>
        <w:pStyle w:val="Normal"/>
        <w:spacing w:after="200" w:line="228" w:lineRule="auto"/>
        <w:ind w:left="-284"/>
        <w:rPr>
          <w:rFonts w:eastAsia="Calibri"/>
          <w:sz w:val="28"/>
          <w:szCs w:val="28"/>
          <w:lang w:val="uk-UA" w:eastAsia="en-US"/>
        </w:rPr>
      </w:pPr>
    </w:p>
    <w:sectPr>
      <w:pgSz w:w="16838" w:h="11906" w:orient="landscape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suff w:val="tab"/>
      <w:lvlText w:val="%1."/>
      <w:lvlJc w:val="left"/>
      <w:pPr>
        <w:ind w:left="360" w:hanging="360"/>
      </w:pPr>
      <w:rPr>
        <w:b w:val="off"/>
        <w:sz w:val="24"/>
      </w:rPr>
    </w:lvl>
    <w:lvl w:ilvl="1" w:tentative="1">
      <w:start w:val="1"/>
      <w:numFmt w:val="lowerLetter"/>
      <w:suff w:val="tab"/>
      <w:lvlText w:val="%2."/>
      <w:lvlJc w:val="left"/>
      <w:pPr>
        <w:ind w:left="108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180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52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24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396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468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40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120" w:hanging="180"/>
      </w:pPr>
      <w:rPr/>
    </w:lvl>
  </w:abstractNum>
  <w:abstractNum w:abstractNumId="1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0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0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 w:tentative="0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0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0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 w:tentative="0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0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0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2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0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0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 w:tentative="0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0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0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 w:tentative="0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0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0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3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080"/>
        </w:tabs>
        <w:ind w:left="108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1800"/>
        </w:tabs>
        <w:ind w:left="180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520"/>
        </w:tabs>
        <w:ind w:left="252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240"/>
        </w:tabs>
        <w:ind w:left="324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3960"/>
        </w:tabs>
        <w:ind w:left="396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4680"/>
        </w:tabs>
        <w:ind w:left="468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400"/>
        </w:tabs>
        <w:ind w:left="540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120"/>
        </w:tabs>
        <w:ind w:left="6120" w:hanging="180"/>
      </w:pPr>
      <w:rPr/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lang w:val="ru-RU" w:bidi="ar-SA" w:eastAsia="ru-RU"/>
    </w:rPr>
  </w:style>
  <w:style w:type="paragraph" w:styleId="Heading2">
    <w:name w:val="Heading 2"/>
    <w:basedOn w:val="Normal"/>
    <w:next w:val="Normal"/>
    <w:link w:val="Заголовок2Знак"/>
    <w:uiPriority w:val="99"/>
    <w:qFormat w:val="on"/>
    <w:pPr>
      <w:keepNext w:val="on"/>
    </w:pPr>
    <w:rPr>
      <w:sz w:val="28"/>
      <w:szCs w:val="28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paragraph" w:customStyle="1" w:styleId="Unnamed">
    <w:name w:val="Unnamed"/>
    <w:basedOn w:val="Normal"/>
    <w:link w:val="Normal"/>
    <w:uiPriority w:val="0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Tablegrid">
    <w:name w:val="Table grid"/>
    <w:basedOn w:val="Normaltable"/>
    <w:uiPriority w:val="0"/>
    <w:pPr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Title">
    <w:name w:val="Title"/>
    <w:basedOn w:val="Normal"/>
    <w:link w:val="Normal"/>
    <w:uiPriority w:val="0"/>
    <w:qFormat w:val="on"/>
    <w:pPr>
      <w:ind w:firstLine="720"/>
      <w:jc w:val="center"/>
    </w:pPr>
    <w:rPr>
      <w:rFonts w:ascii="Arial" w:hAnsi="Arial"/>
      <w:b/>
      <w:sz w:val="26"/>
      <w:lang w:val="uk-UA"/>
    </w:rPr>
  </w:style>
  <w:style w:type="paragraph" w:styleId="Balloontext">
    <w:name w:val="Balloon text"/>
    <w:basedOn w:val="Normal"/>
    <w:link w:val="Normal"/>
    <w:uiPriority w:val="0"/>
    <w:semiHidden w:val="on"/>
    <w:pPr/>
    <w:rPr>
      <w:rFonts w:ascii="Tahoma" w:cs="Tahoma" w:hAnsi="Tahoma"/>
      <w:sz w:val="16"/>
      <w:szCs w:val="16"/>
    </w:rPr>
  </w:style>
  <w:style w:type="paragraph" w:customStyle="1" w:styleId="Текствзаданномформате">
    <w:name w:val="Текст в заданном формате"/>
    <w:basedOn w:val="Normal"/>
    <w:link w:val="Normal"/>
    <w:uiPriority w:val="99"/>
    <w:pPr/>
    <w:rPr>
      <w:rFonts w:ascii="Times" w:cs="DejaVu Sans Mono" w:eastAsia="DejaVu Sans Mono" w:hAnsi="Times"/>
      <w:lang w:bidi="zh-CN"/>
    </w:rPr>
  </w:style>
  <w:style w:type="paragraph" w:customStyle="1" w:styleId="ЗнакЗнак">
    <w:name w:val="Знак Знак"/>
    <w:basedOn w:val="Normal"/>
    <w:link w:val="Defaultparagraphfont"/>
    <w:uiPriority w:val="0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Заголовок2Знак">
    <w:name w:val="Заголовок 2 Знак"/>
    <w:link w:val="Heading2"/>
    <w:uiPriority w:val="99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</cp:coreProperties>
</file>